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9DB65" w14:textId="77777777" w:rsidR="009C05E0" w:rsidRPr="00E2195A" w:rsidRDefault="009C05E0" w:rsidP="000A3AE2">
      <w:pPr>
        <w:spacing w:before="240" w:after="0" w:line="360" w:lineRule="auto"/>
        <w:jc w:val="right"/>
        <w:rPr>
          <w:rFonts w:ascii="Tahoma" w:hAnsi="Tahoma" w:cs="Tahoma"/>
          <w:b/>
          <w:color w:val="00B0F0"/>
          <w:szCs w:val="20"/>
        </w:rPr>
      </w:pPr>
      <w:r w:rsidRPr="001C6F5F">
        <w:rPr>
          <w:rFonts w:ascii="Tahoma" w:hAnsi="Tahoma" w:cs="Tahoma"/>
          <w:b/>
          <w:color w:val="BF8F00" w:themeColor="accent4" w:themeShade="BF"/>
          <w:szCs w:val="20"/>
        </w:rPr>
        <w:t>ΔΕΛΤΙΟ ΤΥΠΟΥ</w:t>
      </w:r>
    </w:p>
    <w:p w14:paraId="47A2B4BE" w14:textId="4B64816F" w:rsidR="009C05E0" w:rsidRPr="00E2195A" w:rsidRDefault="004F158C" w:rsidP="00AC5467">
      <w:pPr>
        <w:spacing w:after="240" w:line="360" w:lineRule="auto"/>
        <w:jc w:val="right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Δευτέρα</w:t>
      </w:r>
      <w:r w:rsidR="009C05E0" w:rsidRPr="00E2195A">
        <w:rPr>
          <w:rFonts w:ascii="Tahoma" w:hAnsi="Tahoma" w:cs="Tahoma"/>
          <w:color w:val="002060"/>
          <w:sz w:val="20"/>
          <w:szCs w:val="20"/>
        </w:rPr>
        <w:t xml:space="preserve">, </w:t>
      </w:r>
      <w:r>
        <w:rPr>
          <w:rFonts w:ascii="Tahoma" w:hAnsi="Tahoma" w:cs="Tahoma"/>
          <w:color w:val="002060"/>
          <w:sz w:val="20"/>
          <w:szCs w:val="20"/>
        </w:rPr>
        <w:t>1</w:t>
      </w:r>
      <w:r w:rsidR="00C93309">
        <w:rPr>
          <w:rFonts w:ascii="Tahoma" w:hAnsi="Tahoma" w:cs="Tahoma"/>
          <w:color w:val="002060"/>
          <w:sz w:val="20"/>
          <w:szCs w:val="20"/>
        </w:rPr>
        <w:t>5 Σεπτεμβρίου 2025</w:t>
      </w:r>
    </w:p>
    <w:p w14:paraId="47FCAB06" w14:textId="1F12FE41" w:rsidR="009C05E0" w:rsidRPr="001C6F5F" w:rsidRDefault="00C93309" w:rsidP="000A3AE2">
      <w:pPr>
        <w:spacing w:before="240" w:after="0" w:line="360" w:lineRule="auto"/>
        <w:jc w:val="center"/>
        <w:rPr>
          <w:rFonts w:ascii="Tahoma" w:hAnsi="Tahoma" w:cs="Tahoma"/>
          <w:b/>
          <w:color w:val="E6AF00"/>
          <w:sz w:val="32"/>
          <w:szCs w:val="20"/>
        </w:rPr>
      </w:pPr>
      <w:r>
        <w:rPr>
          <w:rFonts w:ascii="Tahoma" w:hAnsi="Tahoma" w:cs="Tahoma"/>
          <w:b/>
          <w:color w:val="E6AF00"/>
          <w:sz w:val="32"/>
          <w:szCs w:val="20"/>
        </w:rPr>
        <w:t>ΓΙΑ 16</w:t>
      </w:r>
      <w:r w:rsidR="009C05E0" w:rsidRPr="001C6F5F">
        <w:rPr>
          <w:rFonts w:ascii="Tahoma" w:hAnsi="Tahoma" w:cs="Tahoma"/>
          <w:b/>
          <w:color w:val="E6AF00"/>
          <w:sz w:val="32"/>
          <w:szCs w:val="20"/>
          <w:vertAlign w:val="superscript"/>
        </w:rPr>
        <w:t>η</w:t>
      </w:r>
      <w:r w:rsidR="009C05E0" w:rsidRPr="001C6F5F">
        <w:rPr>
          <w:rFonts w:ascii="Tahoma" w:hAnsi="Tahoma" w:cs="Tahoma"/>
          <w:b/>
          <w:color w:val="E6AF00"/>
          <w:sz w:val="32"/>
          <w:szCs w:val="20"/>
        </w:rPr>
        <w:t xml:space="preserve"> ΧΡΟΝΙΑ</w:t>
      </w:r>
      <w:r w:rsidR="00BA4720" w:rsidRPr="001C6F5F">
        <w:rPr>
          <w:rFonts w:ascii="Tahoma" w:hAnsi="Tahoma" w:cs="Tahoma"/>
          <w:b/>
          <w:color w:val="E6AF00"/>
          <w:sz w:val="32"/>
          <w:szCs w:val="20"/>
        </w:rPr>
        <w:t>:</w:t>
      </w:r>
      <w:r w:rsidR="009C05E0" w:rsidRPr="001C6F5F">
        <w:rPr>
          <w:rFonts w:ascii="Tahoma" w:hAnsi="Tahoma" w:cs="Tahoma"/>
          <w:b/>
          <w:color w:val="E6AF00"/>
          <w:sz w:val="32"/>
          <w:szCs w:val="20"/>
        </w:rPr>
        <w:t xml:space="preserve"> </w:t>
      </w:r>
    </w:p>
    <w:p w14:paraId="1EC2BA58" w14:textId="77777777" w:rsidR="001C6F5F" w:rsidRDefault="009C05E0" w:rsidP="001C6F5F">
      <w:pPr>
        <w:spacing w:after="0" w:line="360" w:lineRule="auto"/>
        <w:ind w:left="-284" w:right="-141"/>
        <w:jc w:val="center"/>
        <w:rPr>
          <w:rFonts w:ascii="Tahoma" w:hAnsi="Tahoma" w:cs="Tahoma"/>
          <w:b/>
          <w:color w:val="E6AF00"/>
          <w:sz w:val="32"/>
          <w:szCs w:val="20"/>
        </w:rPr>
      </w:pPr>
      <w:r w:rsidRPr="001C6F5F">
        <w:rPr>
          <w:rFonts w:ascii="Tahoma" w:hAnsi="Tahoma" w:cs="Tahoma"/>
          <w:b/>
          <w:color w:val="E6AF00"/>
          <w:sz w:val="32"/>
          <w:szCs w:val="20"/>
        </w:rPr>
        <w:t>ΤΑ ΕΘΝΙΚΑ ΒΡΑΒΕΙΑ ΕΞΥΠΗΡΕΤΗΣΗΣ ΠΕΛΑΤΩΝ ΑΠΟ ΤΟ ΕΙΕΠ</w:t>
      </w:r>
    </w:p>
    <w:p w14:paraId="3806F5E1" w14:textId="753F76F0" w:rsidR="009C05E0" w:rsidRPr="00E2195A" w:rsidRDefault="009C05E0" w:rsidP="001C6F5F">
      <w:pPr>
        <w:spacing w:after="0" w:line="360" w:lineRule="auto"/>
        <w:ind w:left="-284" w:right="-141"/>
        <w:jc w:val="center"/>
        <w:rPr>
          <w:rFonts w:ascii="Tahoma" w:hAnsi="Tahoma" w:cs="Tahoma"/>
          <w:b/>
          <w:color w:val="1F3864" w:themeColor="accent1" w:themeShade="80"/>
          <w:sz w:val="32"/>
          <w:szCs w:val="20"/>
        </w:rPr>
      </w:pPr>
      <w:r w:rsidRPr="00E2195A">
        <w:rPr>
          <w:rFonts w:ascii="Tahoma" w:hAnsi="Tahoma" w:cs="Tahoma"/>
          <w:b/>
          <w:color w:val="1F3864" w:themeColor="accent1" w:themeShade="80"/>
          <w:sz w:val="32"/>
          <w:szCs w:val="20"/>
        </w:rPr>
        <w:t>Ξεκίνησε η υποβολή υποψηφιοτήτων!</w:t>
      </w:r>
    </w:p>
    <w:p w14:paraId="7E1397D2" w14:textId="77777777" w:rsidR="009C05E0" w:rsidRPr="00E2195A" w:rsidRDefault="009C05E0" w:rsidP="004F3911">
      <w:pPr>
        <w:spacing w:after="0" w:line="240" w:lineRule="auto"/>
        <w:jc w:val="center"/>
        <w:rPr>
          <w:rFonts w:ascii="Tahoma" w:hAnsi="Tahoma" w:cs="Tahoma"/>
          <w:b/>
          <w:i/>
          <w:color w:val="1F3864" w:themeColor="accent1" w:themeShade="80"/>
          <w:sz w:val="20"/>
          <w:szCs w:val="20"/>
        </w:rPr>
      </w:pPr>
    </w:p>
    <w:p w14:paraId="50B44062" w14:textId="7DCF5821" w:rsidR="009C05E0" w:rsidRPr="00FF299A" w:rsidRDefault="009C05E0" w:rsidP="009C05E0">
      <w:pPr>
        <w:spacing w:after="0" w:line="360" w:lineRule="auto"/>
        <w:jc w:val="center"/>
        <w:rPr>
          <w:rFonts w:ascii="Tahoma" w:hAnsi="Tahoma" w:cs="Tahoma"/>
          <w:b/>
          <w:color w:val="1F3864" w:themeColor="accent1" w:themeShade="80"/>
        </w:rPr>
      </w:pPr>
      <w:r w:rsidRPr="001C6F5F">
        <w:rPr>
          <w:rFonts w:ascii="Tahoma" w:hAnsi="Tahoma" w:cs="Tahoma"/>
          <w:b/>
          <w:color w:val="E6AF00"/>
        </w:rPr>
        <w:t xml:space="preserve">⁓Δηλώσεις συμμετοχής στο </w:t>
      </w:r>
      <w:hyperlink r:id="rId8" w:history="1">
        <w:r w:rsidRPr="001C6F5F">
          <w:rPr>
            <w:rStyle w:val="Hyperlink"/>
            <w:rFonts w:ascii="Tahoma" w:hAnsi="Tahoma" w:cs="Tahoma"/>
            <w:b/>
            <w:color w:val="E6AF00"/>
            <w:lang w:val="en-US"/>
          </w:rPr>
          <w:t>www</w:t>
        </w:r>
        <w:r w:rsidRPr="001C6F5F">
          <w:rPr>
            <w:rStyle w:val="Hyperlink"/>
            <w:rFonts w:ascii="Tahoma" w:hAnsi="Tahoma" w:cs="Tahoma"/>
            <w:b/>
            <w:color w:val="E6AF00"/>
          </w:rPr>
          <w:t>.</w:t>
        </w:r>
        <w:proofErr w:type="spellStart"/>
        <w:r w:rsidRPr="001C6F5F">
          <w:rPr>
            <w:rStyle w:val="Hyperlink"/>
            <w:rFonts w:ascii="Tahoma" w:hAnsi="Tahoma" w:cs="Tahoma"/>
            <w:b/>
            <w:color w:val="E6AF00"/>
            <w:lang w:val="en-US"/>
          </w:rPr>
          <w:t>csawards</w:t>
        </w:r>
        <w:proofErr w:type="spellEnd"/>
        <w:r w:rsidRPr="001C6F5F">
          <w:rPr>
            <w:rStyle w:val="Hyperlink"/>
            <w:rFonts w:ascii="Tahoma" w:hAnsi="Tahoma" w:cs="Tahoma"/>
            <w:b/>
            <w:color w:val="E6AF00"/>
          </w:rPr>
          <w:t>.</w:t>
        </w:r>
        <w:r w:rsidRPr="001C6F5F">
          <w:rPr>
            <w:rStyle w:val="Hyperlink"/>
            <w:rFonts w:ascii="Tahoma" w:hAnsi="Tahoma" w:cs="Tahoma"/>
            <w:b/>
            <w:color w:val="E6AF00"/>
            <w:lang w:val="en-US"/>
          </w:rPr>
          <w:t>gr</w:t>
        </w:r>
      </w:hyperlink>
      <w:r w:rsidRPr="001C6F5F">
        <w:rPr>
          <w:rFonts w:ascii="Tahoma" w:hAnsi="Tahoma" w:cs="Tahoma"/>
          <w:b/>
          <w:color w:val="E6AF00"/>
        </w:rPr>
        <w:t xml:space="preserve"> </w:t>
      </w:r>
      <w:r w:rsidR="00C93309">
        <w:rPr>
          <w:rFonts w:ascii="Tahoma" w:hAnsi="Tahoma" w:cs="Tahoma"/>
          <w:b/>
          <w:color w:val="E6AF00"/>
        </w:rPr>
        <w:t>και έως τις 12 Νοεμβρίου 2025</w:t>
      </w:r>
      <w:r w:rsidRPr="001C6F5F">
        <w:rPr>
          <w:rFonts w:ascii="Tahoma" w:hAnsi="Tahoma" w:cs="Tahoma"/>
          <w:b/>
          <w:color w:val="E6AF00"/>
        </w:rPr>
        <w:t>⁓</w:t>
      </w:r>
    </w:p>
    <w:p w14:paraId="7625A2CF" w14:textId="77777777" w:rsidR="00525597" w:rsidRPr="009C05E0" w:rsidRDefault="00525597" w:rsidP="004F3911">
      <w:pPr>
        <w:spacing w:after="0" w:line="240" w:lineRule="auto"/>
        <w:jc w:val="center"/>
        <w:rPr>
          <w:rFonts w:ascii="Tahoma" w:hAnsi="Tahoma" w:cs="Tahoma"/>
          <w:b/>
          <w:i/>
          <w:color w:val="244061"/>
        </w:rPr>
      </w:pPr>
    </w:p>
    <w:p w14:paraId="5432B587" w14:textId="5F44B0BF" w:rsidR="00015C7E" w:rsidRDefault="00D75EDC" w:rsidP="00CB0153">
      <w:pPr>
        <w:spacing w:after="0" w:line="360" w:lineRule="auto"/>
        <w:jc w:val="both"/>
        <w:rPr>
          <w:rFonts w:ascii="Tahoma" w:hAnsi="Tahoma" w:cs="Tahoma"/>
          <w:color w:val="244061"/>
          <w:sz w:val="20"/>
          <w:szCs w:val="20"/>
        </w:rPr>
      </w:pPr>
      <w:r w:rsidRPr="009C05E0">
        <w:rPr>
          <w:rFonts w:ascii="Tahoma" w:hAnsi="Tahoma" w:cs="Tahoma"/>
          <w:color w:val="244061"/>
          <w:sz w:val="20"/>
          <w:szCs w:val="20"/>
        </w:rPr>
        <w:t xml:space="preserve">Για 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16</w:t>
      </w:r>
      <w:r w:rsidR="009C05E0">
        <w:rPr>
          <w:rFonts w:ascii="Tahoma" w:hAnsi="Tahoma" w:cs="Tahoma"/>
          <w:b/>
          <w:color w:val="244061"/>
          <w:sz w:val="20"/>
          <w:szCs w:val="20"/>
          <w:vertAlign w:val="superscript"/>
        </w:rPr>
        <w:t>η</w:t>
      </w:r>
      <w:r w:rsidRPr="009C05E0">
        <w:rPr>
          <w:rFonts w:ascii="Tahoma" w:hAnsi="Tahoma" w:cs="Tahoma"/>
          <w:color w:val="244061"/>
          <w:sz w:val="20"/>
          <w:szCs w:val="20"/>
        </w:rPr>
        <w:t xml:space="preserve"> συνεχή χρονιά το </w:t>
      </w:r>
      <w:r w:rsidRPr="009C05E0">
        <w:rPr>
          <w:rFonts w:ascii="Tahoma" w:hAnsi="Tahoma" w:cs="Tahoma"/>
          <w:b/>
          <w:color w:val="244061"/>
          <w:sz w:val="20"/>
          <w:szCs w:val="20"/>
        </w:rPr>
        <w:t>Ελληνικό Ινστιτούτο Εξυπηρέτησης Πελατών (ΕΙΕΠ)</w:t>
      </w:r>
      <w:r w:rsidRPr="009C05E0">
        <w:rPr>
          <w:rFonts w:ascii="Tahoma" w:hAnsi="Tahoma" w:cs="Tahoma"/>
          <w:color w:val="244061"/>
          <w:sz w:val="20"/>
          <w:szCs w:val="20"/>
        </w:rPr>
        <w:t xml:space="preserve"> </w:t>
      </w:r>
      <w:r w:rsidR="00AF772F">
        <w:rPr>
          <w:rFonts w:ascii="Tahoma" w:hAnsi="Tahoma" w:cs="Tahoma"/>
          <w:color w:val="244061"/>
          <w:sz w:val="20"/>
          <w:szCs w:val="20"/>
        </w:rPr>
        <w:t xml:space="preserve">ανακοινώνει την έναρξη </w:t>
      </w:r>
      <w:r w:rsidR="00C42F9E">
        <w:rPr>
          <w:rFonts w:ascii="Tahoma" w:hAnsi="Tahoma" w:cs="Tahoma"/>
          <w:color w:val="244061"/>
          <w:sz w:val="20"/>
          <w:szCs w:val="20"/>
        </w:rPr>
        <w:t xml:space="preserve">υποβολής υποψηφιοτήτων για </w:t>
      </w:r>
      <w:r w:rsidRPr="009C05E0">
        <w:rPr>
          <w:rFonts w:ascii="Tahoma" w:hAnsi="Tahoma" w:cs="Tahoma"/>
          <w:color w:val="244061"/>
          <w:sz w:val="20"/>
          <w:szCs w:val="20"/>
        </w:rPr>
        <w:t xml:space="preserve">τα </w:t>
      </w:r>
      <w:r w:rsidRPr="009C05E0">
        <w:rPr>
          <w:rFonts w:ascii="Tahoma" w:hAnsi="Tahoma" w:cs="Tahoma"/>
          <w:b/>
          <w:color w:val="244061"/>
          <w:sz w:val="20"/>
          <w:szCs w:val="20"/>
        </w:rPr>
        <w:t>Εθνικά Βρ</w:t>
      </w:r>
      <w:r w:rsidR="00BA4720">
        <w:rPr>
          <w:rFonts w:ascii="Tahoma" w:hAnsi="Tahoma" w:cs="Tahoma"/>
          <w:b/>
          <w:color w:val="244061"/>
          <w:sz w:val="20"/>
          <w:szCs w:val="20"/>
        </w:rPr>
        <w:t xml:space="preserve">αβεία Εξυπηρέτησης </w:t>
      </w:r>
      <w:r w:rsidR="00C42F9E">
        <w:rPr>
          <w:rFonts w:ascii="Tahoma" w:hAnsi="Tahoma" w:cs="Tahoma"/>
          <w:b/>
          <w:color w:val="244061"/>
          <w:sz w:val="20"/>
          <w:szCs w:val="20"/>
        </w:rPr>
        <w:t>Πελατών 202</w:t>
      </w:r>
      <w:r w:rsidR="00C93309" w:rsidRPr="00C93309">
        <w:rPr>
          <w:rFonts w:ascii="Tahoma" w:hAnsi="Tahoma" w:cs="Tahoma"/>
          <w:b/>
          <w:color w:val="244061"/>
          <w:sz w:val="20"/>
          <w:szCs w:val="20"/>
        </w:rPr>
        <w:t>5</w:t>
      </w:r>
      <w:r w:rsidR="00C42F9E">
        <w:rPr>
          <w:rFonts w:ascii="Tahoma" w:hAnsi="Tahoma" w:cs="Tahoma"/>
          <w:b/>
          <w:color w:val="244061"/>
          <w:sz w:val="20"/>
          <w:szCs w:val="20"/>
        </w:rPr>
        <w:t xml:space="preserve">. </w:t>
      </w:r>
      <w:r w:rsidR="00C42F9E" w:rsidRPr="00C42F9E">
        <w:t xml:space="preserve"> </w:t>
      </w:r>
      <w:r w:rsidR="00C42F9E" w:rsidRPr="00C42F9E">
        <w:rPr>
          <w:rFonts w:ascii="Tahoma" w:hAnsi="Tahoma" w:cs="Tahoma"/>
          <w:b/>
          <w:color w:val="244061"/>
          <w:sz w:val="20"/>
          <w:szCs w:val="20"/>
        </w:rPr>
        <w:t xml:space="preserve">Η προθεσμία </w:t>
      </w:r>
      <w:r w:rsidR="00C42F9E" w:rsidRPr="00C42F9E">
        <w:rPr>
          <w:rFonts w:ascii="Tahoma" w:hAnsi="Tahoma" w:cs="Tahoma"/>
          <w:color w:val="244061"/>
          <w:sz w:val="20"/>
          <w:szCs w:val="20"/>
        </w:rPr>
        <w:t>για την υποβολή υποψηφιοτήτων</w:t>
      </w:r>
      <w:r w:rsidR="00C42F9E" w:rsidRPr="00C42F9E">
        <w:rPr>
          <w:rFonts w:ascii="Tahoma" w:hAnsi="Tahoma" w:cs="Tahoma"/>
          <w:b/>
          <w:color w:val="244061"/>
          <w:sz w:val="20"/>
          <w:szCs w:val="20"/>
        </w:rPr>
        <w:t xml:space="preserve"> είναι έως τις 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12 Νοεμβρίου 2025</w:t>
      </w:r>
      <w:r w:rsidR="00C42F9E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C42F9E" w:rsidRPr="00C42F9E">
        <w:rPr>
          <w:rFonts w:ascii="Tahoma" w:hAnsi="Tahoma" w:cs="Tahoma"/>
          <w:color w:val="244061"/>
          <w:sz w:val="20"/>
          <w:szCs w:val="20"/>
        </w:rPr>
        <w:t xml:space="preserve">και οι δηλώσεις συμμετοχής γίνονται </w:t>
      </w:r>
      <w:r w:rsidR="00C42F9E" w:rsidRPr="00C42F9E">
        <w:rPr>
          <w:rFonts w:ascii="Tahoma" w:hAnsi="Tahoma" w:cs="Tahoma"/>
          <w:b/>
          <w:color w:val="244061"/>
          <w:sz w:val="20"/>
          <w:szCs w:val="20"/>
        </w:rPr>
        <w:t>μέσω της ηλεκτρον</w:t>
      </w:r>
      <w:r w:rsidR="00C42F9E">
        <w:rPr>
          <w:rFonts w:ascii="Tahoma" w:hAnsi="Tahoma" w:cs="Tahoma"/>
          <w:b/>
          <w:color w:val="244061"/>
          <w:sz w:val="20"/>
          <w:szCs w:val="20"/>
        </w:rPr>
        <w:t xml:space="preserve">ικής πλατφόρμας </w:t>
      </w:r>
      <w:hyperlink r:id="rId9" w:history="1">
        <w:r w:rsidR="00C42F9E" w:rsidRPr="00C42F9E">
          <w:rPr>
            <w:rStyle w:val="Hyperlink"/>
            <w:rFonts w:ascii="Tahoma" w:hAnsi="Tahoma" w:cs="Tahoma"/>
            <w:b/>
            <w:sz w:val="20"/>
            <w:szCs w:val="20"/>
          </w:rPr>
          <w:t>www.csawards.gr</w:t>
        </w:r>
      </w:hyperlink>
      <w:r w:rsidR="00C42F9E" w:rsidRPr="00C42F9E">
        <w:rPr>
          <w:rFonts w:ascii="Tahoma" w:hAnsi="Tahoma" w:cs="Tahoma"/>
          <w:b/>
          <w:color w:val="244061"/>
          <w:sz w:val="20"/>
          <w:szCs w:val="20"/>
        </w:rPr>
        <w:t xml:space="preserve">. </w:t>
      </w:r>
    </w:p>
    <w:p w14:paraId="78313306" w14:textId="77777777" w:rsidR="00015C7E" w:rsidRDefault="00015C7E" w:rsidP="00CF7923">
      <w:pPr>
        <w:spacing w:after="0" w:line="240" w:lineRule="auto"/>
        <w:jc w:val="both"/>
        <w:rPr>
          <w:rFonts w:ascii="Tahoma" w:hAnsi="Tahoma" w:cs="Tahoma"/>
          <w:color w:val="244061"/>
          <w:sz w:val="20"/>
          <w:szCs w:val="20"/>
        </w:rPr>
      </w:pPr>
    </w:p>
    <w:p w14:paraId="64256EFA" w14:textId="5DF9C740" w:rsidR="00015C7E" w:rsidRDefault="00015C7E" w:rsidP="00CB5688">
      <w:pPr>
        <w:pStyle w:val="Default"/>
        <w:spacing w:line="360" w:lineRule="auto"/>
        <w:jc w:val="both"/>
        <w:rPr>
          <w:rFonts w:ascii="Tahoma" w:hAnsi="Tahoma" w:cs="Tahoma"/>
          <w:b/>
          <w:color w:val="244061"/>
          <w:sz w:val="20"/>
          <w:szCs w:val="20"/>
        </w:rPr>
      </w:pPr>
      <w:r w:rsidRPr="00015C7E">
        <w:rPr>
          <w:rFonts w:ascii="Tahoma" w:hAnsi="Tahoma" w:cs="Tahoma"/>
          <w:color w:val="244061"/>
          <w:sz w:val="20"/>
          <w:szCs w:val="20"/>
        </w:rPr>
        <w:t xml:space="preserve">Τα Εθνικά Βραβεία Εξυπηρέτησης Πελατών είναι ο </w:t>
      </w:r>
      <w:r w:rsidRPr="00F631E1">
        <w:rPr>
          <w:rFonts w:ascii="Tahoma" w:hAnsi="Tahoma" w:cs="Tahoma"/>
          <w:b/>
          <w:color w:val="244061"/>
          <w:sz w:val="20"/>
          <w:szCs w:val="20"/>
        </w:rPr>
        <w:t>κορυφαίος θεσμός που αναγνωρίζει</w:t>
      </w:r>
      <w:r w:rsidR="00C42F9E" w:rsidRPr="00F631E1">
        <w:rPr>
          <w:rFonts w:ascii="Tahoma" w:hAnsi="Tahoma" w:cs="Tahoma"/>
          <w:b/>
          <w:color w:val="244061"/>
          <w:sz w:val="20"/>
          <w:szCs w:val="20"/>
        </w:rPr>
        <w:t xml:space="preserve"> και επιβραβεύει</w:t>
      </w:r>
      <w:r w:rsidRPr="00F631E1">
        <w:rPr>
          <w:rFonts w:ascii="Tahoma" w:hAnsi="Tahoma" w:cs="Tahoma"/>
          <w:b/>
          <w:color w:val="244061"/>
          <w:sz w:val="20"/>
          <w:szCs w:val="20"/>
        </w:rPr>
        <w:t xml:space="preserve"> τις καινοτόμες και εξαιρετικές πρακτικές</w:t>
      </w:r>
      <w:r w:rsidRPr="00015C7E">
        <w:rPr>
          <w:rFonts w:ascii="Tahoma" w:hAnsi="Tahoma" w:cs="Tahoma"/>
          <w:color w:val="244061"/>
          <w:sz w:val="20"/>
          <w:szCs w:val="20"/>
        </w:rPr>
        <w:t xml:space="preserve"> στον τομέα της εξυπηρέτησης πελατών </w:t>
      </w:r>
      <w:r w:rsidR="00C42F9E">
        <w:rPr>
          <w:rFonts w:ascii="Tahoma" w:hAnsi="Tahoma" w:cs="Tahoma"/>
          <w:color w:val="244061"/>
          <w:sz w:val="20"/>
          <w:szCs w:val="20"/>
        </w:rPr>
        <w:t xml:space="preserve">σε διάφορους κλάδους </w:t>
      </w:r>
      <w:r w:rsidRPr="00015C7E">
        <w:rPr>
          <w:rFonts w:ascii="Tahoma" w:hAnsi="Tahoma" w:cs="Tahoma"/>
          <w:color w:val="244061"/>
          <w:sz w:val="20"/>
          <w:szCs w:val="20"/>
        </w:rPr>
        <w:t>στην ελληνική αγορά</w:t>
      </w:r>
      <w:r w:rsidR="00C42F9E">
        <w:rPr>
          <w:rFonts w:ascii="Tahoma" w:hAnsi="Tahoma" w:cs="Tahoma"/>
          <w:color w:val="244061"/>
          <w:sz w:val="20"/>
          <w:szCs w:val="20"/>
        </w:rPr>
        <w:t xml:space="preserve"> </w:t>
      </w:r>
      <w:r w:rsidR="00C42F9E" w:rsidRPr="00F631E1">
        <w:rPr>
          <w:rFonts w:ascii="Tahoma" w:hAnsi="Tahoma" w:cs="Tahoma"/>
          <w:b/>
          <w:color w:val="244061"/>
          <w:sz w:val="20"/>
          <w:szCs w:val="20"/>
        </w:rPr>
        <w:t>αναδεικνύοντας τους κορυφαίους επαγγελματίες και τις εταιρείες</w:t>
      </w:r>
      <w:r w:rsidR="00C42F9E" w:rsidRPr="00015C7E">
        <w:rPr>
          <w:rFonts w:ascii="Tahoma" w:hAnsi="Tahoma" w:cs="Tahoma"/>
          <w:color w:val="244061"/>
          <w:sz w:val="20"/>
          <w:szCs w:val="20"/>
        </w:rPr>
        <w:t xml:space="preserve"> που ξεχωρίζουν γι</w:t>
      </w:r>
      <w:r w:rsidR="00C42F9E">
        <w:rPr>
          <w:rFonts w:ascii="Tahoma" w:hAnsi="Tahoma" w:cs="Tahoma"/>
          <w:color w:val="244061"/>
          <w:sz w:val="20"/>
          <w:szCs w:val="20"/>
        </w:rPr>
        <w:t>α την ποιότητα στην εξυπηρέτηση</w:t>
      </w:r>
      <w:r w:rsidRPr="00015C7E">
        <w:rPr>
          <w:rFonts w:ascii="Tahoma" w:hAnsi="Tahoma" w:cs="Tahoma"/>
          <w:color w:val="244061"/>
          <w:sz w:val="20"/>
          <w:szCs w:val="20"/>
        </w:rPr>
        <w:t xml:space="preserve">. Οι συμμετέχοντες έχουν την ευκαιρία να προβάλλουν το έργο </w:t>
      </w:r>
      <w:r>
        <w:rPr>
          <w:rFonts w:ascii="Tahoma" w:hAnsi="Tahoma" w:cs="Tahoma"/>
          <w:color w:val="244061"/>
          <w:sz w:val="20"/>
          <w:szCs w:val="20"/>
        </w:rPr>
        <w:t xml:space="preserve">τους και τη </w:t>
      </w:r>
      <w:r w:rsidRPr="00015C7E">
        <w:rPr>
          <w:rFonts w:ascii="Tahoma" w:hAnsi="Tahoma" w:cs="Tahoma"/>
          <w:color w:val="244061"/>
          <w:sz w:val="20"/>
          <w:szCs w:val="20"/>
        </w:rPr>
        <w:t>συμβολή τους στην αριστεία της εξυπηρέτησης</w:t>
      </w:r>
      <w:r w:rsidR="00AA45CD">
        <w:rPr>
          <w:rFonts w:ascii="Tahoma" w:hAnsi="Tahoma" w:cs="Tahoma"/>
          <w:color w:val="244061"/>
          <w:sz w:val="20"/>
          <w:szCs w:val="20"/>
        </w:rPr>
        <w:t xml:space="preserve"> καθώς</w:t>
      </w:r>
      <w:r w:rsidRPr="00015C7E">
        <w:rPr>
          <w:rFonts w:ascii="Tahoma" w:hAnsi="Tahoma" w:cs="Tahoma"/>
          <w:color w:val="244061"/>
          <w:sz w:val="20"/>
          <w:szCs w:val="20"/>
        </w:rPr>
        <w:t xml:space="preserve"> και να διακριθούν ανάμεσα στους σημαντικότερους παράγοντες της αγοράς.</w:t>
      </w:r>
      <w:r w:rsidR="00255F25">
        <w:rPr>
          <w:rFonts w:ascii="Tahoma" w:hAnsi="Tahoma" w:cs="Tahoma"/>
          <w:color w:val="244061"/>
          <w:sz w:val="20"/>
          <w:szCs w:val="20"/>
        </w:rPr>
        <w:t xml:space="preserve"> </w:t>
      </w:r>
      <w:r w:rsidR="00255F25" w:rsidRPr="00255F25">
        <w:rPr>
          <w:rFonts w:ascii="Tahoma" w:hAnsi="Tahoma" w:cs="Tahoma"/>
          <w:color w:val="244061"/>
          <w:sz w:val="20"/>
          <w:szCs w:val="20"/>
        </w:rPr>
        <w:t xml:space="preserve">Στο πλαίσιο της διεθνούς αναγνώρισης των βραβείων, το Ελληνικό Ινστιτούτο Εξυπηρέτησης Πελατών είναι </w:t>
      </w:r>
      <w:r w:rsidR="00255F25" w:rsidRPr="00255F25">
        <w:rPr>
          <w:rFonts w:ascii="Tahoma" w:hAnsi="Tahoma" w:cs="Tahoma"/>
          <w:b/>
          <w:color w:val="244061"/>
          <w:sz w:val="20"/>
          <w:szCs w:val="20"/>
        </w:rPr>
        <w:t>πιστοποιημένος φορέας</w:t>
      </w:r>
      <w:r w:rsidR="00255F25" w:rsidRPr="00255F25">
        <w:rPr>
          <w:rFonts w:ascii="Tahoma" w:hAnsi="Tahoma" w:cs="Tahoma"/>
          <w:color w:val="244061"/>
          <w:sz w:val="20"/>
          <w:szCs w:val="20"/>
        </w:rPr>
        <w:t xml:space="preserve"> κατά </w:t>
      </w:r>
      <w:r w:rsidR="00255F25" w:rsidRPr="00255F25">
        <w:rPr>
          <w:rFonts w:ascii="Tahoma" w:hAnsi="Tahoma" w:cs="Tahoma"/>
          <w:b/>
          <w:color w:val="244061"/>
          <w:sz w:val="20"/>
          <w:szCs w:val="20"/>
        </w:rPr>
        <w:t>ISO 9001.</w:t>
      </w:r>
      <w:r w:rsidR="00340908">
        <w:rPr>
          <w:rFonts w:ascii="Tahoma" w:hAnsi="Tahoma" w:cs="Tahoma"/>
          <w:b/>
          <w:color w:val="244061"/>
          <w:sz w:val="20"/>
          <w:szCs w:val="20"/>
        </w:rPr>
        <w:t xml:space="preserve"> </w:t>
      </w:r>
    </w:p>
    <w:p w14:paraId="37BBFAC9" w14:textId="77777777" w:rsidR="00AF772F" w:rsidRDefault="00AF772F" w:rsidP="00AF772F">
      <w:pPr>
        <w:pStyle w:val="Default"/>
        <w:jc w:val="both"/>
        <w:rPr>
          <w:rFonts w:ascii="Tahoma" w:hAnsi="Tahoma" w:cs="Tahoma"/>
          <w:color w:val="244061"/>
          <w:sz w:val="20"/>
          <w:szCs w:val="20"/>
        </w:rPr>
      </w:pPr>
    </w:p>
    <w:p w14:paraId="1BB23412" w14:textId="26562208" w:rsidR="00CF7923" w:rsidRDefault="00F9083A" w:rsidP="00255F25">
      <w:pPr>
        <w:pStyle w:val="Default"/>
        <w:spacing w:line="360" w:lineRule="auto"/>
        <w:jc w:val="both"/>
        <w:rPr>
          <w:rFonts w:ascii="Tahoma" w:hAnsi="Tahoma" w:cs="Tahoma"/>
          <w:color w:val="244061"/>
          <w:sz w:val="20"/>
          <w:szCs w:val="20"/>
        </w:rPr>
      </w:pPr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Ο διαγωνισμός είναι ανοικτός σε όλες τις επιχειρήσεις, </w:t>
      </w:r>
      <w:r w:rsidR="00505D47">
        <w:rPr>
          <w:rFonts w:ascii="Tahoma" w:hAnsi="Tahoma" w:cs="Tahoma"/>
          <w:b/>
          <w:color w:val="244061"/>
          <w:sz w:val="20"/>
          <w:szCs w:val="20"/>
        </w:rPr>
        <w:t>ανεξαρτήτως αν</w:t>
      </w:r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 είναι μέλη του ΕΙΕΠ </w:t>
      </w:r>
      <w:r w:rsidR="00505D47">
        <w:rPr>
          <w:rFonts w:ascii="Tahoma" w:hAnsi="Tahoma" w:cs="Tahoma"/>
          <w:b/>
          <w:color w:val="244061"/>
          <w:sz w:val="20"/>
          <w:szCs w:val="20"/>
        </w:rPr>
        <w:t>ή</w:t>
      </w:r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 όχι. </w:t>
      </w:r>
      <w:r w:rsidR="00CB5688" w:rsidRPr="009C05E0">
        <w:rPr>
          <w:rFonts w:ascii="Tahoma" w:hAnsi="Tahoma" w:cs="Tahoma"/>
          <w:b/>
          <w:color w:val="244061"/>
          <w:sz w:val="20"/>
          <w:szCs w:val="20"/>
        </w:rPr>
        <w:t xml:space="preserve">Η υποβολή υποψηφιότητας </w:t>
      </w:r>
      <w:r w:rsidR="00505D47" w:rsidRPr="00F631E1">
        <w:rPr>
          <w:rFonts w:ascii="Tahoma" w:hAnsi="Tahoma" w:cs="Tahoma"/>
          <w:color w:val="244061"/>
          <w:sz w:val="20"/>
          <w:szCs w:val="20"/>
        </w:rPr>
        <w:t>γίνεται</w:t>
      </w:r>
      <w:r w:rsidR="00CB5688" w:rsidRPr="00F631E1">
        <w:rPr>
          <w:rFonts w:ascii="Tahoma" w:hAnsi="Tahoma" w:cs="Tahoma"/>
          <w:color w:val="244061"/>
          <w:sz w:val="20"/>
          <w:szCs w:val="20"/>
        </w:rPr>
        <w:t xml:space="preserve"> με τη</w:t>
      </w:r>
      <w:r w:rsidR="00CB5688" w:rsidRPr="009C05E0">
        <w:rPr>
          <w:rFonts w:ascii="Tahoma" w:hAnsi="Tahoma" w:cs="Tahoma"/>
          <w:b/>
          <w:color w:val="244061"/>
          <w:sz w:val="20"/>
          <w:szCs w:val="20"/>
        </w:rPr>
        <w:t xml:space="preserve"> συμπλήρωση </w:t>
      </w:r>
      <w:r w:rsidR="00B467E0">
        <w:rPr>
          <w:rFonts w:ascii="Tahoma" w:hAnsi="Tahoma" w:cs="Tahoma"/>
          <w:b/>
          <w:color w:val="244061"/>
          <w:sz w:val="20"/>
          <w:szCs w:val="20"/>
        </w:rPr>
        <w:t xml:space="preserve">ενός ηλεκτρονικού </w:t>
      </w:r>
      <w:r w:rsidR="00CB5688" w:rsidRPr="009C05E0">
        <w:rPr>
          <w:rFonts w:ascii="Tahoma" w:hAnsi="Tahoma" w:cs="Tahoma"/>
          <w:b/>
          <w:color w:val="244061"/>
          <w:sz w:val="20"/>
          <w:szCs w:val="20"/>
        </w:rPr>
        <w:t>ερωτηματολόγιου</w:t>
      </w:r>
      <w:r w:rsidR="00B467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B467E0" w:rsidRPr="00B467E0">
        <w:rPr>
          <w:rFonts w:ascii="Tahoma" w:hAnsi="Tahoma" w:cs="Tahoma"/>
          <w:color w:val="244061"/>
          <w:sz w:val="20"/>
          <w:szCs w:val="20"/>
        </w:rPr>
        <w:t>και</w:t>
      </w:r>
      <w:r w:rsidR="00B467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B467E0" w:rsidRPr="00B467E0">
        <w:rPr>
          <w:rFonts w:ascii="Tahoma" w:hAnsi="Tahoma" w:cs="Tahoma"/>
          <w:color w:val="244061"/>
          <w:sz w:val="20"/>
          <w:szCs w:val="20"/>
        </w:rPr>
        <w:t>οι υποψηφιότητες αξιολογούνται από</w:t>
      </w:r>
      <w:r w:rsidR="00B467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BA4720">
        <w:rPr>
          <w:rFonts w:ascii="Tahoma" w:hAnsi="Tahoma" w:cs="Tahoma"/>
          <w:color w:val="244061"/>
          <w:sz w:val="20"/>
          <w:szCs w:val="20"/>
        </w:rPr>
        <w:t>μέλη της</w:t>
      </w:r>
      <w:r w:rsidR="002E54B4" w:rsidRPr="009C05E0">
        <w:rPr>
          <w:rFonts w:ascii="Tahoma" w:hAnsi="Tahoma" w:cs="Tahoma"/>
          <w:color w:val="244061"/>
          <w:sz w:val="20"/>
          <w:szCs w:val="20"/>
        </w:rPr>
        <w:t xml:space="preserve"> Κριτική</w:t>
      </w:r>
      <w:r w:rsidR="00BA4720">
        <w:rPr>
          <w:rFonts w:ascii="Tahoma" w:hAnsi="Tahoma" w:cs="Tahoma"/>
          <w:color w:val="244061"/>
          <w:sz w:val="20"/>
          <w:szCs w:val="20"/>
        </w:rPr>
        <w:t>ς</w:t>
      </w:r>
      <w:r w:rsidR="002E54B4" w:rsidRPr="009C05E0">
        <w:rPr>
          <w:rFonts w:ascii="Tahoma" w:hAnsi="Tahoma" w:cs="Tahoma"/>
          <w:color w:val="244061"/>
          <w:sz w:val="20"/>
          <w:szCs w:val="20"/>
        </w:rPr>
        <w:t xml:space="preserve"> Επιτροπή</w:t>
      </w:r>
      <w:r w:rsidR="00BA4720">
        <w:rPr>
          <w:rFonts w:ascii="Tahoma" w:hAnsi="Tahoma" w:cs="Tahoma"/>
          <w:color w:val="244061"/>
          <w:sz w:val="20"/>
          <w:szCs w:val="20"/>
        </w:rPr>
        <w:t xml:space="preserve">ς. </w:t>
      </w:r>
      <w:r w:rsidR="00BA4720" w:rsidRPr="00BA4720">
        <w:rPr>
          <w:rFonts w:ascii="Tahoma" w:hAnsi="Tahoma" w:cs="Tahoma"/>
          <w:color w:val="244061"/>
          <w:sz w:val="20"/>
          <w:szCs w:val="20"/>
        </w:rPr>
        <w:t>Οι τρεις κορυφαίοι υποψήφιοι από κάθε κατηγορία θα διακριθούν και θα προχωρήσουν στη</w:t>
      </w:r>
      <w:r w:rsidR="00BA4720">
        <w:rPr>
          <w:rFonts w:ascii="Tahoma" w:hAnsi="Tahoma" w:cs="Tahoma"/>
          <w:color w:val="244061"/>
          <w:sz w:val="20"/>
          <w:szCs w:val="20"/>
        </w:rPr>
        <w:t>ν επόμενη φάση για τη</w:t>
      </w:r>
      <w:r w:rsidR="00BA4720" w:rsidRPr="00BA4720">
        <w:rPr>
          <w:rFonts w:ascii="Tahoma" w:hAnsi="Tahoma" w:cs="Tahoma"/>
          <w:color w:val="244061"/>
          <w:sz w:val="20"/>
          <w:szCs w:val="20"/>
        </w:rPr>
        <w:t xml:space="preserve"> διεκδίκηση του Βραβείου Αριστείας στην Εξυπηρέτηση Πελατών</w:t>
      </w:r>
      <w:r w:rsidR="00BA4720">
        <w:rPr>
          <w:rFonts w:ascii="Tahoma" w:hAnsi="Tahoma" w:cs="Tahoma"/>
          <w:color w:val="244061"/>
          <w:sz w:val="20"/>
          <w:szCs w:val="20"/>
        </w:rPr>
        <w:t xml:space="preserve"> </w:t>
      </w:r>
      <w:r w:rsidR="00BA4720" w:rsidRPr="00BA4720">
        <w:rPr>
          <w:rFonts w:ascii="Tahoma" w:hAnsi="Tahoma" w:cs="Tahoma"/>
          <w:color w:val="244061"/>
          <w:sz w:val="20"/>
          <w:szCs w:val="20"/>
        </w:rPr>
        <w:t xml:space="preserve">(CS </w:t>
      </w:r>
      <w:proofErr w:type="spellStart"/>
      <w:r w:rsidR="00BA4720" w:rsidRPr="00BA4720">
        <w:rPr>
          <w:rFonts w:ascii="Tahoma" w:hAnsi="Tahoma" w:cs="Tahoma"/>
          <w:color w:val="244061"/>
          <w:sz w:val="20"/>
          <w:szCs w:val="20"/>
        </w:rPr>
        <w:t>Excellence</w:t>
      </w:r>
      <w:proofErr w:type="spellEnd"/>
      <w:r w:rsidR="00BA4720" w:rsidRPr="00BA4720">
        <w:rPr>
          <w:rFonts w:ascii="Tahoma" w:hAnsi="Tahoma" w:cs="Tahoma"/>
          <w:color w:val="244061"/>
          <w:sz w:val="20"/>
          <w:szCs w:val="20"/>
        </w:rPr>
        <w:t xml:space="preserve"> </w:t>
      </w:r>
      <w:proofErr w:type="spellStart"/>
      <w:r w:rsidR="00BA4720" w:rsidRPr="00BA4720">
        <w:rPr>
          <w:rFonts w:ascii="Tahoma" w:hAnsi="Tahoma" w:cs="Tahoma"/>
          <w:color w:val="244061"/>
          <w:sz w:val="20"/>
          <w:szCs w:val="20"/>
        </w:rPr>
        <w:t>Award</w:t>
      </w:r>
      <w:proofErr w:type="spellEnd"/>
      <w:r w:rsidR="00BA4720" w:rsidRPr="00BA4720">
        <w:rPr>
          <w:rFonts w:ascii="Tahoma" w:hAnsi="Tahoma" w:cs="Tahoma"/>
          <w:color w:val="244061"/>
          <w:sz w:val="20"/>
          <w:szCs w:val="20"/>
        </w:rPr>
        <w:t>).</w:t>
      </w:r>
    </w:p>
    <w:p w14:paraId="7DCE19B0" w14:textId="77777777" w:rsidR="00255F25" w:rsidRDefault="00255F25" w:rsidP="00255F25">
      <w:pPr>
        <w:pStyle w:val="Default"/>
        <w:jc w:val="both"/>
        <w:rPr>
          <w:rFonts w:ascii="Tahoma" w:hAnsi="Tahoma" w:cs="Tahoma"/>
          <w:color w:val="244061"/>
          <w:sz w:val="20"/>
          <w:szCs w:val="20"/>
        </w:rPr>
      </w:pPr>
    </w:p>
    <w:p w14:paraId="62B30404" w14:textId="7A494ED9" w:rsidR="0046195A" w:rsidRPr="009C05E0" w:rsidRDefault="00093DCF" w:rsidP="00255F25">
      <w:pPr>
        <w:pStyle w:val="Default"/>
        <w:spacing w:line="360" w:lineRule="auto"/>
        <w:jc w:val="both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t>Η Τελετή Απονομής θα πραγματοποιηθεί</w:t>
      </w:r>
      <w:r w:rsidR="00525597" w:rsidRPr="009C05E0">
        <w:rPr>
          <w:rFonts w:ascii="Tahoma" w:hAnsi="Tahoma" w:cs="Tahoma"/>
          <w:color w:val="244061"/>
          <w:sz w:val="20"/>
          <w:szCs w:val="20"/>
        </w:rPr>
        <w:t xml:space="preserve"> </w:t>
      </w:r>
      <w:r w:rsidR="0096728F" w:rsidRPr="009C05E0">
        <w:rPr>
          <w:rFonts w:ascii="Tahoma" w:hAnsi="Tahoma" w:cs="Tahoma"/>
          <w:color w:val="244061"/>
          <w:sz w:val="20"/>
          <w:szCs w:val="20"/>
        </w:rPr>
        <w:t xml:space="preserve">στις 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9</w:t>
      </w:r>
      <w:r w:rsidR="00525597" w:rsidRPr="009C05E0">
        <w:rPr>
          <w:rFonts w:ascii="Tahoma" w:hAnsi="Tahoma" w:cs="Tahoma"/>
          <w:b/>
          <w:color w:val="244061"/>
          <w:sz w:val="20"/>
          <w:szCs w:val="20"/>
        </w:rPr>
        <w:t xml:space="preserve"> Δεκεμβρίου</w:t>
      </w:r>
      <w:r w:rsidR="00BA4720">
        <w:rPr>
          <w:rFonts w:ascii="Tahoma" w:hAnsi="Tahoma" w:cs="Tahoma"/>
          <w:b/>
          <w:color w:val="244061"/>
          <w:sz w:val="20"/>
          <w:szCs w:val="20"/>
        </w:rPr>
        <w:t xml:space="preserve"> 202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5</w:t>
      </w:r>
      <w:r w:rsidR="00383778" w:rsidRPr="009C05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D75EDC" w:rsidRPr="009C05E0">
        <w:rPr>
          <w:rFonts w:ascii="Tahoma" w:hAnsi="Tahoma" w:cs="Tahoma"/>
          <w:color w:val="244061"/>
          <w:sz w:val="20"/>
          <w:szCs w:val="20"/>
        </w:rPr>
        <w:t xml:space="preserve">στο </w:t>
      </w:r>
      <w:r w:rsidR="00D75EDC" w:rsidRPr="00093DCF">
        <w:rPr>
          <w:rFonts w:ascii="Tahoma" w:hAnsi="Tahoma" w:cs="Tahoma"/>
          <w:b/>
          <w:color w:val="244061"/>
          <w:sz w:val="20"/>
          <w:szCs w:val="20"/>
        </w:rPr>
        <w:t>Μέγαρο Μουσικής Αθηνών</w:t>
      </w:r>
      <w:r>
        <w:rPr>
          <w:rFonts w:ascii="Tahoma" w:hAnsi="Tahoma" w:cs="Tahoma"/>
          <w:color w:val="244061"/>
          <w:sz w:val="20"/>
          <w:szCs w:val="20"/>
        </w:rPr>
        <w:t xml:space="preserve"> </w:t>
      </w:r>
      <w:r w:rsidRPr="00093DCF">
        <w:rPr>
          <w:rFonts w:ascii="Tahoma" w:hAnsi="Tahoma" w:cs="Tahoma"/>
          <w:color w:val="244061"/>
          <w:sz w:val="20"/>
          <w:szCs w:val="20"/>
        </w:rPr>
        <w:t>σε μ</w:t>
      </w:r>
      <w:r>
        <w:rPr>
          <w:rFonts w:ascii="Tahoma" w:hAnsi="Tahoma" w:cs="Tahoma"/>
          <w:color w:val="244061"/>
          <w:sz w:val="20"/>
          <w:szCs w:val="20"/>
        </w:rPr>
        <w:t>ια βραδιά γεμάτη λάμψη και κύρος</w:t>
      </w:r>
      <w:r w:rsidR="00B626EE">
        <w:rPr>
          <w:rFonts w:ascii="Tahoma" w:hAnsi="Tahoma" w:cs="Tahoma"/>
          <w:color w:val="244061"/>
          <w:sz w:val="20"/>
          <w:szCs w:val="20"/>
        </w:rPr>
        <w:t>,</w:t>
      </w:r>
      <w:r>
        <w:rPr>
          <w:rFonts w:ascii="Tahoma" w:hAnsi="Tahoma" w:cs="Tahoma"/>
          <w:color w:val="244061"/>
          <w:sz w:val="20"/>
          <w:szCs w:val="20"/>
        </w:rPr>
        <w:t xml:space="preserve"> όπου</w:t>
      </w:r>
      <w:r w:rsidR="0046195A" w:rsidRPr="0046195A">
        <w:rPr>
          <w:rFonts w:ascii="Tahoma" w:hAnsi="Tahoma" w:cs="Tahoma"/>
          <w:color w:val="244061"/>
          <w:sz w:val="20"/>
          <w:szCs w:val="20"/>
        </w:rPr>
        <w:t xml:space="preserve"> κορυφαία στ</w:t>
      </w:r>
      <w:r>
        <w:rPr>
          <w:rFonts w:ascii="Tahoma" w:hAnsi="Tahoma" w:cs="Tahoma"/>
          <w:color w:val="244061"/>
          <w:sz w:val="20"/>
          <w:szCs w:val="20"/>
        </w:rPr>
        <w:t>ελέχη της ελληνικής αγοράς θ</w:t>
      </w:r>
      <w:r w:rsidR="0046195A" w:rsidRPr="0046195A">
        <w:rPr>
          <w:rFonts w:ascii="Tahoma" w:hAnsi="Tahoma" w:cs="Tahoma"/>
          <w:color w:val="244061"/>
          <w:sz w:val="20"/>
          <w:szCs w:val="20"/>
        </w:rPr>
        <w:t>α τιμήσουν τους νικητές για τις εξαιρετικές επιδόσεις τους στην εξυπηρέτηση πελατών.</w:t>
      </w:r>
    </w:p>
    <w:p w14:paraId="34CAB64D" w14:textId="77777777" w:rsidR="00CF7923" w:rsidRDefault="00CF7923">
      <w:pPr>
        <w:spacing w:after="0" w:line="240" w:lineRule="auto"/>
        <w:rPr>
          <w:rFonts w:ascii="Tahoma" w:hAnsi="Tahoma" w:cs="Tahoma"/>
          <w:color w:val="244061"/>
          <w:sz w:val="20"/>
          <w:szCs w:val="20"/>
        </w:rPr>
      </w:pPr>
      <w:r>
        <w:rPr>
          <w:rFonts w:ascii="Tahoma" w:hAnsi="Tahoma" w:cs="Tahoma"/>
          <w:color w:val="244061"/>
          <w:sz w:val="20"/>
          <w:szCs w:val="20"/>
        </w:rPr>
        <w:br w:type="page"/>
      </w:r>
    </w:p>
    <w:p w14:paraId="37665CA4" w14:textId="4037CEAB" w:rsidR="0096728F" w:rsidRPr="009C05E0" w:rsidRDefault="00525597" w:rsidP="00CB5688">
      <w:pPr>
        <w:pStyle w:val="Default"/>
        <w:spacing w:line="360" w:lineRule="auto"/>
        <w:jc w:val="both"/>
        <w:rPr>
          <w:rFonts w:ascii="Tahoma" w:hAnsi="Tahoma" w:cs="Tahoma"/>
          <w:color w:val="244061"/>
          <w:sz w:val="20"/>
          <w:szCs w:val="20"/>
        </w:rPr>
      </w:pPr>
      <w:r w:rsidRPr="009C05E0">
        <w:rPr>
          <w:rFonts w:ascii="Tahoma" w:hAnsi="Tahoma" w:cs="Tahoma"/>
          <w:color w:val="244061"/>
          <w:sz w:val="20"/>
          <w:szCs w:val="20"/>
        </w:rPr>
        <w:lastRenderedPageBreak/>
        <w:t xml:space="preserve">Οι κατηγορίες στις οποίες </w:t>
      </w:r>
      <w:r w:rsidR="00B626EE" w:rsidRPr="009C05E0">
        <w:rPr>
          <w:rFonts w:ascii="Tahoma" w:hAnsi="Tahoma" w:cs="Tahoma"/>
          <w:color w:val="244061"/>
          <w:sz w:val="20"/>
          <w:szCs w:val="20"/>
        </w:rPr>
        <w:t xml:space="preserve">οι ενδιαφερόμενοι </w:t>
      </w:r>
      <w:r w:rsidRPr="009C05E0">
        <w:rPr>
          <w:rFonts w:ascii="Tahoma" w:hAnsi="Tahoma" w:cs="Tahoma"/>
          <w:color w:val="244061"/>
          <w:sz w:val="20"/>
          <w:szCs w:val="20"/>
        </w:rPr>
        <w:t>μπορούν να υποβάλουν τις συμμετοχές τους είναι οι εξής:</w:t>
      </w:r>
    </w:p>
    <w:p w14:paraId="381FD2B8" w14:textId="77777777" w:rsidR="00CB5A9B" w:rsidRPr="0062673E" w:rsidRDefault="004C1F72" w:rsidP="00CF7923">
      <w:pPr>
        <w:pStyle w:val="ListParagraph"/>
        <w:numPr>
          <w:ilvl w:val="0"/>
          <w:numId w:val="22"/>
        </w:numPr>
        <w:spacing w:before="120" w:after="0" w:line="240" w:lineRule="auto"/>
        <w:ind w:left="425" w:hanging="357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Καλύτερη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Εκπαίδευση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για την Εξυπηρέτηση Πελάτη – 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Customer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Service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Training</w:t>
      </w:r>
      <w:proofErr w:type="spellEnd"/>
    </w:p>
    <w:p w14:paraId="37E3BEC7" w14:textId="77777777" w:rsidR="00CB5A9B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H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  <w:lang w:val="en-US"/>
        </w:rPr>
        <w:t>Κα</w:t>
      </w:r>
      <w:proofErr w:type="spellStart"/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  <w:lang w:val="en-US"/>
        </w:rPr>
        <w:t>ινοτομί</w:t>
      </w:r>
      <w:proofErr w:type="spellEnd"/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  <w:lang w:val="en-US"/>
        </w:rPr>
        <w:t>α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στην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Εμ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πειρία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του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Πελάτη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– Best Use of Innovation in Customer Experience</w:t>
      </w:r>
    </w:p>
    <w:p w14:paraId="371A9B48" w14:textId="77777777" w:rsidR="00C167F2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Αξιοποιώντας τη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Φωνή του Πελάτη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–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Voice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of the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Customer</w:t>
      </w:r>
      <w:proofErr w:type="spellEnd"/>
    </w:p>
    <w:p w14:paraId="12C3DB79" w14:textId="77777777" w:rsidR="00CB5A9B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Καλύτερος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Συνδυασμός Διαύλων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Εξυπηρέτησης Πελάτη – 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omni-channel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customer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service</w:t>
      </w:r>
      <w:proofErr w:type="spellEnd"/>
    </w:p>
    <w:p w14:paraId="7EC75AEA" w14:textId="77777777" w:rsidR="00884293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Ομάδα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της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Χρονιάς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: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Εξυπηρέτηση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Πελατών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– Customer Service Team of the year</w:t>
      </w:r>
    </w:p>
    <w:p w14:paraId="40F7B86C" w14:textId="77777777" w:rsidR="00CB5A9B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Οργανισμός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της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Χρονιάς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: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Εξυπηρέτηση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Πελατών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– Customer Service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Organisation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of the year</w:t>
      </w:r>
    </w:p>
    <w:p w14:paraId="7A6AD2FC" w14:textId="77777777" w:rsidR="00884293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Κέντρο Τηλεφωνικής Εξυπηρέτησης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Πελατών της Χρονιάς –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Customer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Call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Center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of the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year</w:t>
      </w:r>
      <w:proofErr w:type="spellEnd"/>
    </w:p>
    <w:p w14:paraId="6F2CFFE3" w14:textId="77777777" w:rsidR="002247F5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Καλύτερη χρήση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Τεχνολογίας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στην Εμπειρία του </w:t>
      </w:r>
      <w:r w:rsidR="00E3569F"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Χρήστη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– 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use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of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Technology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in </w:t>
      </w:r>
      <w:r w:rsidR="00E3569F"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Us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Experience</w:t>
      </w:r>
      <w:proofErr w:type="spellEnd"/>
    </w:p>
    <w:p w14:paraId="2C618880" w14:textId="77777777" w:rsidR="00884293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Καλύτερη Σχέση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 xml:space="preserve">Συνεργασίας με Εξωτερικό </w:t>
      </w:r>
      <w:proofErr w:type="spellStart"/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Πάροχο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– 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Outsourcing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Partnership</w:t>
      </w:r>
      <w:proofErr w:type="spellEnd"/>
    </w:p>
    <w:p w14:paraId="34BE52AB" w14:textId="77777777" w:rsidR="00CB5A9B" w:rsidRPr="0062673E" w:rsidRDefault="004C1F72" w:rsidP="001E7E73">
      <w:pPr>
        <w:pStyle w:val="ListParagraph"/>
        <w:numPr>
          <w:ilvl w:val="0"/>
          <w:numId w:val="22"/>
        </w:numPr>
        <w:spacing w:before="200" w:after="0" w:line="240" w:lineRule="auto"/>
        <w:ind w:left="426" w:hanging="436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Καλύτερη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Εφαρμογή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  <w:lang w:val="en-US"/>
        </w:rPr>
        <w:t>Mobile App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στην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="00E3569F"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Ε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μπειρία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του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</w:t>
      </w:r>
      <w:r w:rsidR="00E3569F"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Χρήστη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– Best Mobile App in </w:t>
      </w:r>
      <w:r w:rsidR="00E3569F"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Us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er Experience</w:t>
      </w:r>
    </w:p>
    <w:p w14:paraId="04763E7F" w14:textId="77CDC6A9" w:rsidR="002247F5" w:rsidRPr="0062673E" w:rsidRDefault="00C93309" w:rsidP="00C93309">
      <w:pPr>
        <w:pStyle w:val="ListParagraph"/>
        <w:numPr>
          <w:ilvl w:val="0"/>
          <w:numId w:val="22"/>
        </w:numPr>
        <w:spacing w:before="200" w:after="0" w:line="240" w:lineRule="auto"/>
        <w:ind w:left="426" w:hanging="43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Καλύτερη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Ψηφιακή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Εμπειρία Πελάτη – 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Online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Customer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Experience</w:t>
      </w:r>
      <w:proofErr w:type="spellEnd"/>
    </w:p>
    <w:p w14:paraId="2E7EED47" w14:textId="6BBEA55A" w:rsidR="00AA45CD" w:rsidRPr="0062673E" w:rsidRDefault="00AA45CD" w:rsidP="00AA45CD">
      <w:pPr>
        <w:pStyle w:val="ListParagraph"/>
        <w:numPr>
          <w:ilvl w:val="0"/>
          <w:numId w:val="22"/>
        </w:numPr>
        <w:spacing w:before="200" w:after="0" w:line="360" w:lineRule="auto"/>
        <w:ind w:left="426" w:hanging="436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Καλύτερη Εφαρμογή της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Τεχνητής Νοημοσύνης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στην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>Eμπειρία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του Πελάτη </w:t>
      </w:r>
      <w:r w:rsidR="00DB60EC"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– </w:t>
      </w:r>
    </w:p>
    <w:p w14:paraId="68FF610E" w14:textId="4AEDC15B" w:rsidR="00AA45CD" w:rsidRPr="0062673E" w:rsidRDefault="00AA45CD" w:rsidP="00AA45CD">
      <w:pPr>
        <w:spacing w:after="0" w:line="360" w:lineRule="auto"/>
        <w:ind w:left="425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Best Use of Artificial Inte</w:t>
      </w:r>
      <w:r w:rsidR="00DB60EC"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lligence in Customer Experience</w:t>
      </w:r>
    </w:p>
    <w:p w14:paraId="02D844BC" w14:textId="5CAC97A9" w:rsidR="00AA45CD" w:rsidRPr="0062673E" w:rsidRDefault="00AA45CD" w:rsidP="00AA45CD">
      <w:pPr>
        <w:pStyle w:val="ListParagraph"/>
        <w:numPr>
          <w:ilvl w:val="0"/>
          <w:numId w:val="22"/>
        </w:numPr>
        <w:spacing w:before="80" w:after="0" w:line="360" w:lineRule="auto"/>
        <w:ind w:left="426" w:hanging="437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Καλύτερος </w:t>
      </w:r>
      <w:r w:rsidRPr="0062673E">
        <w:rPr>
          <w:rFonts w:ascii="Tahoma" w:hAnsi="Tahoma" w:cs="Tahoma"/>
          <w:b/>
          <w:color w:val="767171" w:themeColor="background2" w:themeShade="80"/>
          <w:sz w:val="20"/>
          <w:szCs w:val="20"/>
        </w:rPr>
        <w:t>Οργανισμός για ESG</w:t>
      </w:r>
      <w:r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 Παράγοντες &amp; Πρακτικές στην Εξυπηρέτηση Πελατών </w:t>
      </w:r>
      <w:r w:rsidR="00DB60EC" w:rsidRPr="0062673E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– </w:t>
      </w:r>
    </w:p>
    <w:p w14:paraId="60B8E283" w14:textId="4EFE0107" w:rsidR="00AA45CD" w:rsidRPr="0062673E" w:rsidRDefault="00AA45CD" w:rsidP="00AA45CD">
      <w:pPr>
        <w:spacing w:after="0" w:line="240" w:lineRule="auto"/>
        <w:ind w:left="425"/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</w:pPr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Best </w:t>
      </w:r>
      <w:proofErr w:type="spellStart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Organisation</w:t>
      </w:r>
      <w:proofErr w:type="spellEnd"/>
      <w:r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 xml:space="preserve"> ESG factors &amp; practices in Custom</w:t>
      </w:r>
      <w:r w:rsidR="00DB60EC" w:rsidRPr="0062673E">
        <w:rPr>
          <w:rFonts w:ascii="Tahoma" w:hAnsi="Tahoma" w:cs="Tahoma"/>
          <w:color w:val="767171" w:themeColor="background2" w:themeShade="80"/>
          <w:sz w:val="20"/>
          <w:szCs w:val="20"/>
          <w:lang w:val="en-US"/>
        </w:rPr>
        <w:t>er Service</w:t>
      </w:r>
    </w:p>
    <w:p w14:paraId="47482F7B" w14:textId="6093D380" w:rsidR="00E362F4" w:rsidRPr="00AA45CD" w:rsidRDefault="00E362F4" w:rsidP="00255F25">
      <w:pPr>
        <w:pBdr>
          <w:bottom w:val="single" w:sz="6" w:space="9" w:color="auto"/>
        </w:pBdr>
        <w:tabs>
          <w:tab w:val="left" w:pos="9000"/>
          <w:tab w:val="left" w:pos="9180"/>
        </w:tabs>
        <w:spacing w:after="0" w:line="240" w:lineRule="auto"/>
        <w:ind w:right="28"/>
        <w:jc w:val="both"/>
        <w:rPr>
          <w:rFonts w:ascii="Tahoma" w:hAnsi="Tahoma" w:cs="Tahoma"/>
          <w:b/>
          <w:color w:val="244061"/>
          <w:sz w:val="20"/>
          <w:szCs w:val="20"/>
          <w:lang w:val="en-US"/>
        </w:rPr>
      </w:pPr>
    </w:p>
    <w:p w14:paraId="2225CD9D" w14:textId="0132EA6B" w:rsidR="00530097" w:rsidRPr="000018F0" w:rsidRDefault="00530097" w:rsidP="00E362F4">
      <w:pPr>
        <w:pBdr>
          <w:bottom w:val="single" w:sz="6" w:space="9" w:color="auto"/>
        </w:pBdr>
        <w:tabs>
          <w:tab w:val="left" w:pos="9000"/>
          <w:tab w:val="left" w:pos="9180"/>
        </w:tabs>
        <w:spacing w:after="0" w:line="360" w:lineRule="auto"/>
        <w:ind w:right="28"/>
        <w:jc w:val="both"/>
        <w:rPr>
          <w:rFonts w:ascii="Tahoma" w:hAnsi="Tahoma" w:cs="Tahoma"/>
          <w:color w:val="244061"/>
          <w:sz w:val="20"/>
          <w:szCs w:val="20"/>
          <w:lang w:val="en-US"/>
        </w:rPr>
      </w:pPr>
      <w:r w:rsidRPr="009C05E0">
        <w:rPr>
          <w:rFonts w:ascii="Tahoma" w:hAnsi="Tahoma" w:cs="Tahoma"/>
          <w:color w:val="244061"/>
          <w:sz w:val="20"/>
          <w:szCs w:val="20"/>
        </w:rPr>
        <w:t>Συνολικά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θα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απονεμηθούν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1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CS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Excellence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Award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και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2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CS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Distinction</w:t>
      </w:r>
      <w:r w:rsidRPr="000018F0">
        <w:rPr>
          <w:rFonts w:ascii="Tahoma" w:hAnsi="Tahoma" w:cs="Tahoma"/>
          <w:b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b/>
          <w:color w:val="244061"/>
          <w:sz w:val="20"/>
          <w:szCs w:val="20"/>
          <w:lang w:val="en-US"/>
        </w:rPr>
        <w:t>Awards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ανά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κατηγορία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 xml:space="preserve"> </w:t>
      </w:r>
      <w:r w:rsidRPr="009C05E0">
        <w:rPr>
          <w:rFonts w:ascii="Tahoma" w:hAnsi="Tahoma" w:cs="Tahoma"/>
          <w:color w:val="244061"/>
          <w:sz w:val="20"/>
          <w:szCs w:val="20"/>
        </w:rPr>
        <w:t>βράβευσης</w:t>
      </w:r>
      <w:r w:rsidRPr="000018F0">
        <w:rPr>
          <w:rFonts w:ascii="Tahoma" w:hAnsi="Tahoma" w:cs="Tahoma"/>
          <w:color w:val="244061"/>
          <w:sz w:val="20"/>
          <w:szCs w:val="20"/>
          <w:lang w:val="en-US"/>
        </w:rPr>
        <w:t>.</w:t>
      </w:r>
    </w:p>
    <w:p w14:paraId="1957AD0B" w14:textId="77777777" w:rsidR="00530097" w:rsidRPr="000018F0" w:rsidRDefault="00530097" w:rsidP="00255F25">
      <w:pPr>
        <w:pBdr>
          <w:bottom w:val="single" w:sz="6" w:space="9" w:color="auto"/>
        </w:pBdr>
        <w:tabs>
          <w:tab w:val="left" w:pos="9000"/>
          <w:tab w:val="left" w:pos="9180"/>
        </w:tabs>
        <w:spacing w:after="0" w:line="240" w:lineRule="auto"/>
        <w:ind w:right="28"/>
        <w:jc w:val="both"/>
        <w:rPr>
          <w:rFonts w:ascii="Tahoma" w:hAnsi="Tahoma" w:cs="Tahoma"/>
          <w:b/>
          <w:color w:val="244061"/>
          <w:sz w:val="20"/>
          <w:szCs w:val="20"/>
          <w:lang w:val="en-US"/>
        </w:rPr>
      </w:pPr>
    </w:p>
    <w:p w14:paraId="37525501" w14:textId="3CB518B8" w:rsidR="005706B9" w:rsidRPr="009C05E0" w:rsidRDefault="00884293" w:rsidP="00280080">
      <w:pPr>
        <w:pBdr>
          <w:bottom w:val="single" w:sz="6" w:space="9" w:color="auto"/>
        </w:pBdr>
        <w:tabs>
          <w:tab w:val="left" w:pos="9000"/>
          <w:tab w:val="left" w:pos="9180"/>
        </w:tabs>
        <w:spacing w:after="0" w:line="360" w:lineRule="auto"/>
        <w:ind w:right="28"/>
        <w:jc w:val="both"/>
        <w:rPr>
          <w:rFonts w:ascii="Tahoma" w:hAnsi="Tahoma" w:cs="Tahoma"/>
          <w:b/>
          <w:color w:val="244061"/>
          <w:sz w:val="20"/>
          <w:szCs w:val="20"/>
        </w:rPr>
      </w:pPr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Διαβάστε αναλυτικά τους </w:t>
      </w:r>
      <w:hyperlink r:id="rId10" w:anchor="188" w:history="1">
        <w:r w:rsidR="00B626EE">
          <w:rPr>
            <w:rStyle w:val="Hyperlink"/>
            <w:rFonts w:ascii="Tahoma" w:hAnsi="Tahoma" w:cs="Tahoma"/>
            <w:b/>
            <w:sz w:val="20"/>
            <w:szCs w:val="20"/>
          </w:rPr>
          <w:t>Όρους Σ</w:t>
        </w:r>
        <w:r w:rsidRPr="00B626EE">
          <w:rPr>
            <w:rStyle w:val="Hyperlink"/>
            <w:rFonts w:ascii="Tahoma" w:hAnsi="Tahoma" w:cs="Tahoma"/>
            <w:b/>
            <w:sz w:val="20"/>
            <w:szCs w:val="20"/>
          </w:rPr>
          <w:t>υμμετοχής</w:t>
        </w:r>
      </w:hyperlink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 και δηλώστε υποψηφιότητα μέχρι την </w:t>
      </w:r>
      <w:r w:rsidR="00CE21EE" w:rsidRPr="009C05E0">
        <w:rPr>
          <w:rFonts w:ascii="Tahoma" w:hAnsi="Tahoma" w:cs="Tahoma"/>
          <w:b/>
          <w:color w:val="244061"/>
          <w:sz w:val="20"/>
          <w:szCs w:val="20"/>
        </w:rPr>
        <w:t>Τετάρτη</w:t>
      </w:r>
      <w:r w:rsidR="003D0F99" w:rsidRPr="009C05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12</w:t>
      </w:r>
      <w:r w:rsidR="00CE21EE" w:rsidRPr="009C05E0">
        <w:rPr>
          <w:rFonts w:ascii="Tahoma" w:hAnsi="Tahoma" w:cs="Tahoma"/>
          <w:b/>
          <w:color w:val="244061"/>
          <w:sz w:val="20"/>
          <w:szCs w:val="20"/>
        </w:rPr>
        <w:t xml:space="preserve"> Νοεμβρίου 202</w:t>
      </w:r>
      <w:r w:rsidR="00C93309">
        <w:rPr>
          <w:rFonts w:ascii="Tahoma" w:hAnsi="Tahoma" w:cs="Tahoma"/>
          <w:b/>
          <w:color w:val="244061"/>
          <w:sz w:val="20"/>
          <w:szCs w:val="20"/>
        </w:rPr>
        <w:t>5</w:t>
      </w:r>
      <w:r w:rsidR="008D6C22" w:rsidRPr="009C05E0">
        <w:rPr>
          <w:rFonts w:ascii="Tahoma" w:hAnsi="Tahoma" w:cs="Tahoma"/>
          <w:b/>
          <w:color w:val="244061"/>
          <w:sz w:val="20"/>
          <w:szCs w:val="20"/>
        </w:rPr>
        <w:t xml:space="preserve"> </w:t>
      </w:r>
      <w:r w:rsidRPr="009C05E0">
        <w:rPr>
          <w:rFonts w:ascii="Tahoma" w:hAnsi="Tahoma" w:cs="Tahoma"/>
          <w:b/>
          <w:color w:val="244061"/>
          <w:sz w:val="20"/>
          <w:szCs w:val="20"/>
        </w:rPr>
        <w:t xml:space="preserve">στο </w:t>
      </w:r>
      <w:hyperlink r:id="rId11" w:history="1">
        <w:r w:rsidRPr="009C05E0">
          <w:rPr>
            <w:rStyle w:val="Hyperlink"/>
            <w:rFonts w:ascii="Tahoma" w:hAnsi="Tahoma" w:cs="Tahoma"/>
            <w:b/>
            <w:sz w:val="20"/>
            <w:szCs w:val="20"/>
            <w:lang w:val="en-US"/>
          </w:rPr>
          <w:t>www</w:t>
        </w:r>
        <w:r w:rsidRPr="009C05E0">
          <w:rPr>
            <w:rStyle w:val="Hyperlink"/>
            <w:rFonts w:ascii="Tahoma" w:hAnsi="Tahoma" w:cs="Tahoma"/>
            <w:b/>
            <w:sz w:val="20"/>
            <w:szCs w:val="20"/>
          </w:rPr>
          <w:t>.</w:t>
        </w:r>
        <w:proofErr w:type="spellStart"/>
        <w:r w:rsidRPr="009C05E0">
          <w:rPr>
            <w:rStyle w:val="Hyperlink"/>
            <w:rFonts w:ascii="Tahoma" w:hAnsi="Tahoma" w:cs="Tahoma"/>
            <w:b/>
            <w:sz w:val="20"/>
            <w:szCs w:val="20"/>
            <w:lang w:val="en-US"/>
          </w:rPr>
          <w:t>csawards</w:t>
        </w:r>
        <w:proofErr w:type="spellEnd"/>
        <w:r w:rsidRPr="009C05E0">
          <w:rPr>
            <w:rStyle w:val="Hyperlink"/>
            <w:rFonts w:ascii="Tahoma" w:hAnsi="Tahoma" w:cs="Tahoma"/>
            <w:b/>
            <w:sz w:val="20"/>
            <w:szCs w:val="20"/>
          </w:rPr>
          <w:t>.</w:t>
        </w:r>
        <w:r w:rsidRPr="009C05E0">
          <w:rPr>
            <w:rStyle w:val="Hyperlink"/>
            <w:rFonts w:ascii="Tahoma" w:hAnsi="Tahoma" w:cs="Tahoma"/>
            <w:b/>
            <w:sz w:val="20"/>
            <w:szCs w:val="20"/>
            <w:lang w:val="en-US"/>
          </w:rPr>
          <w:t>gr</w:t>
        </w:r>
      </w:hyperlink>
    </w:p>
    <w:p w14:paraId="001C5A9A" w14:textId="77777777" w:rsidR="00884293" w:rsidRPr="009C05E0" w:rsidRDefault="00884293" w:rsidP="001E7E73">
      <w:pPr>
        <w:spacing w:before="120" w:after="0" w:line="360" w:lineRule="auto"/>
        <w:rPr>
          <w:rFonts w:ascii="Tahoma" w:hAnsi="Tahoma" w:cs="Tahoma"/>
          <w:b/>
          <w:color w:val="44546A"/>
          <w:sz w:val="16"/>
          <w:szCs w:val="20"/>
        </w:rPr>
      </w:pPr>
      <w:r w:rsidRPr="009C05E0">
        <w:rPr>
          <w:rFonts w:ascii="Tahoma" w:hAnsi="Tahoma" w:cs="Tahoma"/>
          <w:b/>
          <w:color w:val="44546A"/>
          <w:sz w:val="16"/>
          <w:szCs w:val="20"/>
        </w:rPr>
        <w:t>ΕΛΛΗΝΙΚΟ ΙΝΣΤΙΤΟΥΤΟ ΕΞΥΠΗΡΕΤΗΣΗΣ ΠΕΛΑΤΩΝ (Ε.Ι.Ε.Π.)</w:t>
      </w:r>
    </w:p>
    <w:p w14:paraId="5ACC73BA" w14:textId="77777777" w:rsidR="00884293" w:rsidRPr="009C05E0" w:rsidRDefault="00884293" w:rsidP="00884293">
      <w:pPr>
        <w:pBdr>
          <w:top w:val="single" w:sz="4" w:space="1" w:color="auto"/>
        </w:pBdr>
        <w:spacing w:after="0" w:line="360" w:lineRule="auto"/>
        <w:rPr>
          <w:rFonts w:ascii="Tahoma" w:hAnsi="Tahoma" w:cs="Tahoma"/>
          <w:b/>
          <w:iCs/>
          <w:color w:val="808080"/>
          <w:sz w:val="16"/>
          <w:szCs w:val="20"/>
        </w:rPr>
      </w:pPr>
      <w:r w:rsidRPr="009C05E0">
        <w:rPr>
          <w:rFonts w:ascii="Tahoma" w:hAnsi="Tahoma" w:cs="Tahoma"/>
          <w:b/>
          <w:iCs/>
          <w:color w:val="808080"/>
          <w:sz w:val="16"/>
          <w:szCs w:val="20"/>
        </w:rPr>
        <w:t>Για περισσότερες πληροφορί</w:t>
      </w:r>
      <w:bookmarkStart w:id="0" w:name="_GoBack"/>
      <w:bookmarkEnd w:id="0"/>
      <w:r w:rsidRPr="009C05E0">
        <w:rPr>
          <w:rFonts w:ascii="Tahoma" w:hAnsi="Tahoma" w:cs="Tahoma"/>
          <w:b/>
          <w:iCs/>
          <w:color w:val="808080"/>
          <w:sz w:val="16"/>
          <w:szCs w:val="20"/>
        </w:rPr>
        <w:t xml:space="preserve">ες, παρακαλούμε επικοινωνήστε: </w:t>
      </w:r>
    </w:p>
    <w:p w14:paraId="2C645D33" w14:textId="3457232C" w:rsidR="00CE21EE" w:rsidRPr="009C05E0" w:rsidRDefault="008D6C22" w:rsidP="00884293">
      <w:pPr>
        <w:pBdr>
          <w:top w:val="single" w:sz="4" w:space="1" w:color="auto"/>
        </w:pBdr>
        <w:spacing w:after="0" w:line="360" w:lineRule="auto"/>
        <w:rPr>
          <w:rFonts w:ascii="Tahoma" w:hAnsi="Tahoma" w:cs="Tahoma"/>
          <w:b/>
          <w:color w:val="808080"/>
          <w:sz w:val="16"/>
          <w:szCs w:val="20"/>
        </w:rPr>
      </w:pPr>
      <w:r w:rsidRPr="009C05E0">
        <w:rPr>
          <w:rFonts w:ascii="Tahoma" w:hAnsi="Tahoma" w:cs="Tahoma"/>
          <w:b/>
          <w:color w:val="808080"/>
          <w:sz w:val="16"/>
          <w:szCs w:val="20"/>
        </w:rPr>
        <w:t>Αναστασία Γεωργοπούλου</w:t>
      </w:r>
      <w:r w:rsidR="00485073" w:rsidRPr="009C05E0">
        <w:rPr>
          <w:rFonts w:ascii="Tahoma" w:hAnsi="Tahoma" w:cs="Tahoma"/>
          <w:b/>
          <w:color w:val="808080"/>
          <w:sz w:val="16"/>
          <w:szCs w:val="20"/>
        </w:rPr>
        <w:t xml:space="preserve">, </w:t>
      </w:r>
      <w:r w:rsidRPr="009C05E0">
        <w:rPr>
          <w:rFonts w:ascii="Tahoma" w:hAnsi="Tahoma" w:cs="Tahoma"/>
          <w:b/>
          <w:color w:val="808080"/>
          <w:sz w:val="16"/>
          <w:szCs w:val="20"/>
        </w:rPr>
        <w:t>Operations Executive</w:t>
      </w:r>
      <w:r w:rsidR="00485073" w:rsidRPr="009C05E0">
        <w:rPr>
          <w:rFonts w:ascii="Tahoma" w:hAnsi="Tahoma" w:cs="Tahoma"/>
          <w:b/>
          <w:color w:val="808080"/>
          <w:sz w:val="16"/>
          <w:szCs w:val="20"/>
        </w:rPr>
        <w:t>,</w:t>
      </w:r>
      <w:r w:rsidR="00884293" w:rsidRPr="009C05E0">
        <w:rPr>
          <w:rFonts w:ascii="Tahoma" w:hAnsi="Tahoma" w:cs="Tahoma"/>
          <w:b/>
          <w:color w:val="808080"/>
          <w:sz w:val="16"/>
          <w:szCs w:val="20"/>
        </w:rPr>
        <w:t xml:space="preserve"> Ελληνικό Ινστιτούτο Εξυπηρέτησης Πελατών,</w:t>
      </w:r>
      <w:r w:rsidR="00C93309">
        <w:rPr>
          <w:rFonts w:ascii="Tahoma" w:hAnsi="Tahoma" w:cs="Tahoma"/>
          <w:b/>
          <w:iCs/>
          <w:color w:val="808080"/>
          <w:sz w:val="16"/>
          <w:szCs w:val="20"/>
        </w:rPr>
        <w:t xml:space="preserve"> τ. 210 300 1023</w:t>
      </w:r>
      <w:r w:rsidR="00884293" w:rsidRPr="009C05E0">
        <w:rPr>
          <w:rFonts w:ascii="Tahoma" w:hAnsi="Tahoma" w:cs="Tahoma"/>
          <w:b/>
          <w:iCs/>
          <w:color w:val="808080"/>
          <w:sz w:val="16"/>
          <w:szCs w:val="20"/>
        </w:rPr>
        <w:t>|</w:t>
      </w:r>
    </w:p>
    <w:p w14:paraId="70807FBC" w14:textId="7188E920" w:rsidR="00884293" w:rsidRPr="009C05E0" w:rsidRDefault="00884293" w:rsidP="00884293">
      <w:pPr>
        <w:pBdr>
          <w:top w:val="single" w:sz="4" w:space="1" w:color="auto"/>
        </w:pBdr>
        <w:spacing w:after="0" w:line="360" w:lineRule="auto"/>
        <w:rPr>
          <w:rFonts w:ascii="Tahoma" w:hAnsi="Tahoma" w:cs="Tahoma"/>
          <w:b/>
          <w:sz w:val="16"/>
          <w:szCs w:val="20"/>
          <w:lang w:val="en-US"/>
        </w:rPr>
      </w:pPr>
      <w:proofErr w:type="gramStart"/>
      <w:r w:rsidRPr="009C05E0">
        <w:rPr>
          <w:rFonts w:ascii="Tahoma" w:hAnsi="Tahoma" w:cs="Tahoma"/>
          <w:b/>
          <w:color w:val="808080"/>
          <w:sz w:val="16"/>
          <w:szCs w:val="20"/>
          <w:lang w:val="en-US"/>
        </w:rPr>
        <w:t>e-mail</w:t>
      </w:r>
      <w:proofErr w:type="gramEnd"/>
      <w:r w:rsidRPr="009C05E0">
        <w:rPr>
          <w:rFonts w:ascii="Tahoma" w:hAnsi="Tahoma" w:cs="Tahoma"/>
          <w:b/>
          <w:color w:val="808080"/>
          <w:sz w:val="16"/>
          <w:szCs w:val="20"/>
          <w:lang w:val="en-US"/>
        </w:rPr>
        <w:t xml:space="preserve">: </w:t>
      </w:r>
      <w:r w:rsidR="008D6C22" w:rsidRPr="009C05E0">
        <w:rPr>
          <w:rStyle w:val="Hyperlink"/>
          <w:rFonts w:ascii="Tahoma" w:hAnsi="Tahoma" w:cs="Tahoma"/>
          <w:b/>
          <w:sz w:val="16"/>
          <w:szCs w:val="20"/>
          <w:lang w:val="en-US"/>
        </w:rPr>
        <w:t>anastasia.georgopoulou@customerservice.gr</w:t>
      </w:r>
    </w:p>
    <w:p w14:paraId="0CB13D5F" w14:textId="77777777" w:rsidR="002F1F29" w:rsidRPr="009C05E0" w:rsidRDefault="002F1F29" w:rsidP="00330FF6">
      <w:pPr>
        <w:spacing w:after="0" w:line="360" w:lineRule="auto"/>
        <w:jc w:val="both"/>
        <w:rPr>
          <w:rFonts w:ascii="Tahoma" w:hAnsi="Tahoma" w:cs="Tahoma"/>
          <w:b/>
          <w:color w:val="848484"/>
          <w:sz w:val="20"/>
          <w:szCs w:val="20"/>
          <w:u w:val="single"/>
          <w:lang w:val="en-US"/>
        </w:rPr>
      </w:pPr>
    </w:p>
    <w:p w14:paraId="068C128C" w14:textId="77777777" w:rsidR="00604D0A" w:rsidRPr="009C05E0" w:rsidRDefault="00604D0A" w:rsidP="00330FF6">
      <w:pPr>
        <w:spacing w:after="0" w:line="360" w:lineRule="auto"/>
        <w:jc w:val="both"/>
        <w:rPr>
          <w:rFonts w:ascii="Tahoma" w:hAnsi="Tahoma" w:cs="Tahoma"/>
          <w:b/>
          <w:color w:val="848484"/>
          <w:sz w:val="18"/>
          <w:szCs w:val="20"/>
          <w:u w:val="single"/>
        </w:rPr>
      </w:pPr>
      <w:r w:rsidRPr="009C05E0">
        <w:rPr>
          <w:rFonts w:ascii="Tahoma" w:hAnsi="Tahoma" w:cs="Tahoma"/>
          <w:b/>
          <w:color w:val="848484"/>
          <w:sz w:val="18"/>
          <w:szCs w:val="20"/>
          <w:u w:val="single"/>
        </w:rPr>
        <w:t>Λίγα λόγια για το Ελληνικό Ινστιτούτο Εξυπηρέτησης Πελατών:</w:t>
      </w:r>
    </w:p>
    <w:p w14:paraId="46B03EB4" w14:textId="07CB2646" w:rsidR="00C93309" w:rsidRDefault="00604D0A" w:rsidP="00A32B1E">
      <w:pPr>
        <w:spacing w:after="0" w:line="360" w:lineRule="auto"/>
        <w:jc w:val="both"/>
        <w:rPr>
          <w:rFonts w:ascii="Tahoma" w:hAnsi="Tahoma" w:cs="Tahoma"/>
          <w:b/>
          <w:color w:val="808080"/>
          <w:sz w:val="16"/>
          <w:szCs w:val="20"/>
        </w:rPr>
      </w:pPr>
      <w:r w:rsidRPr="009C05E0">
        <w:rPr>
          <w:rFonts w:ascii="Tahoma" w:hAnsi="Tahoma" w:cs="Tahoma"/>
          <w:color w:val="848484"/>
          <w:sz w:val="18"/>
          <w:szCs w:val="20"/>
        </w:rPr>
        <w:t xml:space="preserve">Το Ελληνικό Ινστιτούτο Εξυπηρέτησης Πελατών (ΕΙΕΠ) είναι ένας </w:t>
      </w:r>
      <w:r w:rsidRPr="009C05E0">
        <w:rPr>
          <w:rFonts w:ascii="Tahoma" w:hAnsi="Tahoma" w:cs="Tahoma"/>
          <w:bCs/>
          <w:color w:val="848484"/>
          <w:sz w:val="18"/>
          <w:szCs w:val="20"/>
        </w:rPr>
        <w:t xml:space="preserve">μη κερδοσκοπικός οργανισμός, </w:t>
      </w:r>
      <w:r w:rsidRPr="009C05E0">
        <w:rPr>
          <w:rFonts w:ascii="Tahoma" w:hAnsi="Tahoma" w:cs="Tahoma"/>
          <w:color w:val="848484"/>
          <w:sz w:val="18"/>
          <w:szCs w:val="20"/>
        </w:rPr>
        <w:t xml:space="preserve">ο οποίος ιδρύθηκε το 2004 με την υποστήριξη πολυεθνικών, μεγάλων Ελληνικών εταιρειών και επιστημονικών φορέων που λειτουργούν στην Ελλάδα. Σήμερα, </w:t>
      </w:r>
      <w:r w:rsidR="00CE21EE" w:rsidRPr="009C05E0">
        <w:rPr>
          <w:rFonts w:ascii="Tahoma" w:hAnsi="Tahoma" w:cs="Tahoma"/>
          <w:color w:val="848484"/>
          <w:sz w:val="18"/>
          <w:szCs w:val="20"/>
        </w:rPr>
        <w:t>1</w:t>
      </w:r>
      <w:r w:rsidR="00C93309">
        <w:rPr>
          <w:rFonts w:ascii="Tahoma" w:hAnsi="Tahoma" w:cs="Tahoma"/>
          <w:color w:val="848484"/>
          <w:sz w:val="18"/>
          <w:szCs w:val="20"/>
        </w:rPr>
        <w:t>37</w:t>
      </w:r>
      <w:r w:rsidR="00E669C1" w:rsidRPr="009C05E0">
        <w:rPr>
          <w:rFonts w:ascii="Tahoma" w:hAnsi="Tahoma" w:cs="Tahoma"/>
          <w:color w:val="848484"/>
          <w:sz w:val="18"/>
          <w:szCs w:val="20"/>
        </w:rPr>
        <w:t xml:space="preserve"> </w:t>
      </w:r>
      <w:r w:rsidRPr="009C05E0">
        <w:rPr>
          <w:rFonts w:ascii="Tahoma" w:hAnsi="Tahoma" w:cs="Tahoma"/>
          <w:color w:val="848484"/>
          <w:sz w:val="18"/>
          <w:szCs w:val="20"/>
        </w:rPr>
        <w:t>εταιρείες είναι μέλη του Ινστιτούτου.</w:t>
      </w:r>
      <w:r w:rsidR="00525597" w:rsidRPr="009C05E0">
        <w:rPr>
          <w:rFonts w:ascii="Tahoma" w:hAnsi="Tahoma" w:cs="Tahoma"/>
          <w:color w:val="848484"/>
          <w:sz w:val="18"/>
          <w:szCs w:val="20"/>
        </w:rPr>
        <w:t xml:space="preserve"> </w:t>
      </w:r>
      <w:r w:rsidRPr="009C05E0">
        <w:rPr>
          <w:rFonts w:ascii="Tahoma" w:hAnsi="Tahoma" w:cs="Tahoma"/>
          <w:color w:val="848484"/>
          <w:sz w:val="18"/>
          <w:szCs w:val="20"/>
        </w:rPr>
        <w:t xml:space="preserve">Κοινή πεποίθηση των ιδρυτικών μελών του Ινστιτούτου ήταν η αναγνώριση της ανάγκης να αναβαθμιστεί και να υποστηριχθεί ο ρόλος όσων, άμεσα ή έμμεσα, έρχονται σε επαφή με τον πελάτη. </w:t>
      </w:r>
      <w:r w:rsidR="00525597" w:rsidRPr="009C05E0">
        <w:rPr>
          <w:rFonts w:ascii="Tahoma" w:hAnsi="Tahoma" w:cs="Tahoma"/>
          <w:color w:val="848484"/>
          <w:sz w:val="18"/>
          <w:szCs w:val="20"/>
        </w:rPr>
        <w:t xml:space="preserve">Ακόμη, στόχος του ΕΙΕΠ είναι  η δημιουργία ενός </w:t>
      </w:r>
      <w:r w:rsidRPr="009C05E0">
        <w:rPr>
          <w:rFonts w:ascii="Tahoma" w:hAnsi="Tahoma" w:cs="Tahoma"/>
          <w:color w:val="848484"/>
          <w:sz w:val="18"/>
          <w:szCs w:val="20"/>
        </w:rPr>
        <w:t>επιχειρηματικ</w:t>
      </w:r>
      <w:r w:rsidR="00525597" w:rsidRPr="009C05E0">
        <w:rPr>
          <w:rFonts w:ascii="Tahoma" w:hAnsi="Tahoma" w:cs="Tahoma"/>
          <w:color w:val="848484"/>
          <w:sz w:val="18"/>
          <w:szCs w:val="20"/>
        </w:rPr>
        <w:t>ού</w:t>
      </w:r>
      <w:r w:rsidRPr="009C05E0">
        <w:rPr>
          <w:rFonts w:ascii="Tahoma" w:hAnsi="Tahoma" w:cs="Tahoma"/>
          <w:color w:val="848484"/>
          <w:sz w:val="18"/>
          <w:szCs w:val="20"/>
        </w:rPr>
        <w:t xml:space="preserve"> πλα</w:t>
      </w:r>
      <w:r w:rsidR="00525597" w:rsidRPr="009C05E0">
        <w:rPr>
          <w:rFonts w:ascii="Tahoma" w:hAnsi="Tahoma" w:cs="Tahoma"/>
          <w:color w:val="848484"/>
          <w:sz w:val="18"/>
          <w:szCs w:val="20"/>
        </w:rPr>
        <w:t>ισίου</w:t>
      </w:r>
      <w:r w:rsidRPr="009C05E0">
        <w:rPr>
          <w:rFonts w:ascii="Tahoma" w:hAnsi="Tahoma" w:cs="Tahoma"/>
          <w:color w:val="848484"/>
          <w:sz w:val="18"/>
          <w:szCs w:val="20"/>
        </w:rPr>
        <w:t xml:space="preserve"> που θα υποστηρίζει τις ατομικές δεξιότητες στην εξυπηρέτηση πελατών και θα αναγνωρίζει όσους τις εφαρμόζουν με επιτυχία. Το ΕΙΕΠ μέσω των μελών του, ο αριθμός των οποίων αυξάνεται ταχύτατα, απευθύνεται στον "εξυπηρετούμενο" πελάτη, πολίτη, άνθρωπο, με στόχο τη συνεχή </w:t>
      </w:r>
      <w:r w:rsidRPr="009C05E0">
        <w:rPr>
          <w:rFonts w:ascii="Tahoma" w:hAnsi="Tahoma" w:cs="Tahoma"/>
          <w:bCs/>
          <w:color w:val="848484"/>
          <w:sz w:val="18"/>
          <w:szCs w:val="20"/>
        </w:rPr>
        <w:t xml:space="preserve">βελτίωση της εξυπηρέτησής </w:t>
      </w:r>
      <w:r w:rsidRPr="009C05E0">
        <w:rPr>
          <w:rFonts w:ascii="Tahoma" w:hAnsi="Tahoma" w:cs="Tahoma"/>
          <w:color w:val="848484"/>
          <w:sz w:val="18"/>
          <w:szCs w:val="20"/>
        </w:rPr>
        <w:t>του.</w:t>
      </w:r>
    </w:p>
    <w:p w14:paraId="178811B7" w14:textId="77777777" w:rsidR="00604D0A" w:rsidRPr="00C93309" w:rsidRDefault="00604D0A" w:rsidP="00C93309">
      <w:pPr>
        <w:rPr>
          <w:rFonts w:ascii="Tahoma" w:hAnsi="Tahoma" w:cs="Tahoma"/>
          <w:sz w:val="16"/>
          <w:szCs w:val="20"/>
        </w:rPr>
      </w:pPr>
    </w:p>
    <w:sectPr w:rsidR="00604D0A" w:rsidRPr="00C93309" w:rsidSect="0062673E">
      <w:headerReference w:type="default" r:id="rId12"/>
      <w:footerReference w:type="default" r:id="rId13"/>
      <w:pgSz w:w="11906" w:h="16838"/>
      <w:pgMar w:top="1985" w:right="1133" w:bottom="709" w:left="993" w:header="22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D10C7" w14:textId="77777777" w:rsidR="007C0424" w:rsidRDefault="007C0424" w:rsidP="009F4374">
      <w:pPr>
        <w:spacing w:after="0" w:line="240" w:lineRule="auto"/>
      </w:pPr>
      <w:r>
        <w:separator/>
      </w:r>
    </w:p>
  </w:endnote>
  <w:endnote w:type="continuationSeparator" w:id="0">
    <w:p w14:paraId="7A212494" w14:textId="77777777" w:rsidR="007C0424" w:rsidRDefault="007C0424" w:rsidP="009F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2322" w14:textId="77777777" w:rsidR="00C93309" w:rsidRPr="002D54A5" w:rsidRDefault="00C93309" w:rsidP="00C93309">
    <w:pPr>
      <w:pStyle w:val="Footer"/>
      <w:rPr>
        <w:rFonts w:cs="Tahoma"/>
        <w:b/>
        <w:color w:val="003366"/>
        <w:sz w:val="16"/>
        <w:szCs w:val="18"/>
      </w:rPr>
    </w:pPr>
    <w:r w:rsidRPr="002D54A5">
      <w:rPr>
        <w:rFonts w:cs="Tahoma"/>
        <w:b/>
        <w:color w:val="003366"/>
        <w:sz w:val="16"/>
        <w:szCs w:val="18"/>
        <w:u w:val="single"/>
      </w:rPr>
      <w:t>ΕΛΛΗΝΙΚΟ ΙΝΣΤΙΤΟΥΤΟ ΕΞΥΠΗΡΕΤΗΣΗΣ ΠΕΛΑΤΩΝ</w:t>
    </w:r>
    <w:r w:rsidRPr="002D54A5">
      <w:rPr>
        <w:rFonts w:cs="Tahoma"/>
        <w:b/>
        <w:color w:val="003366"/>
        <w:sz w:val="16"/>
        <w:szCs w:val="18"/>
      </w:rPr>
      <w:t xml:space="preserve"> </w:t>
    </w:r>
  </w:p>
  <w:p w14:paraId="7D7CCBE1" w14:textId="7782CB8F" w:rsidR="00C93309" w:rsidRDefault="00C93309" w:rsidP="00C93309">
    <w:pPr>
      <w:pStyle w:val="Footer"/>
      <w:rPr>
        <w:rFonts w:cs="Tahoma"/>
        <w:color w:val="003366"/>
        <w:sz w:val="16"/>
        <w:szCs w:val="18"/>
        <w:lang w:val="en-US"/>
      </w:rPr>
    </w:pPr>
    <w:r>
      <w:rPr>
        <w:rFonts w:cs="Tahoma"/>
        <w:color w:val="003366"/>
        <w:sz w:val="16"/>
        <w:szCs w:val="18"/>
      </w:rPr>
      <w:t>Έλλης</w:t>
    </w:r>
    <w:r w:rsidRPr="00F72CAD">
      <w:rPr>
        <w:rFonts w:cs="Tahoma"/>
        <w:color w:val="003366"/>
        <w:sz w:val="16"/>
        <w:szCs w:val="18"/>
      </w:rPr>
      <w:t xml:space="preserve"> 1 </w:t>
    </w:r>
    <w:r w:rsidRPr="00651976">
      <w:rPr>
        <w:rFonts w:cs="Tahoma"/>
        <w:color w:val="003366"/>
        <w:sz w:val="16"/>
        <w:szCs w:val="18"/>
        <w:lang w:val="en-US"/>
      </w:rPr>
      <w:t>I</w:t>
    </w:r>
    <w:r w:rsidRPr="00F72CAD">
      <w:rPr>
        <w:rFonts w:cs="Tahoma"/>
        <w:color w:val="003366"/>
        <w:sz w:val="16"/>
        <w:szCs w:val="18"/>
      </w:rPr>
      <w:t xml:space="preserve"> 172 35 | </w:t>
    </w:r>
    <w:r>
      <w:rPr>
        <w:rFonts w:cs="Tahoma"/>
        <w:color w:val="003366"/>
        <w:sz w:val="16"/>
        <w:szCs w:val="18"/>
      </w:rPr>
      <w:t>Δάφνη</w:t>
    </w:r>
    <w:r>
      <w:rPr>
        <w:rFonts w:cs="Tahoma"/>
        <w:color w:val="003366"/>
        <w:sz w:val="16"/>
        <w:szCs w:val="18"/>
      </w:rPr>
      <w:t xml:space="preserve"> - </w:t>
    </w:r>
    <w:r w:rsidRPr="00651976">
      <w:rPr>
        <w:rFonts w:cs="Tahoma"/>
        <w:color w:val="003366"/>
        <w:sz w:val="16"/>
        <w:szCs w:val="18"/>
      </w:rPr>
      <w:t>Τ</w:t>
    </w:r>
    <w:r>
      <w:rPr>
        <w:rFonts w:cs="Tahoma"/>
        <w:color w:val="003366"/>
        <w:sz w:val="16"/>
        <w:szCs w:val="18"/>
        <w:lang w:val="en-US"/>
      </w:rPr>
      <w:t>: +30 210 300 1020</w:t>
    </w:r>
    <w:r>
      <w:rPr>
        <w:rFonts w:cs="Tahoma"/>
        <w:color w:val="003366"/>
        <w:sz w:val="16"/>
        <w:szCs w:val="18"/>
        <w:lang w:val="en-US"/>
      </w:rPr>
      <w:t xml:space="preserve"> </w:t>
    </w:r>
  </w:p>
  <w:p w14:paraId="34A10CD9" w14:textId="125261C0" w:rsidR="009F4374" w:rsidRPr="00716DCE" w:rsidRDefault="00C93309" w:rsidP="00C93309">
    <w:pPr>
      <w:pStyle w:val="Footer"/>
      <w:rPr>
        <w:rFonts w:ascii="Tahoma" w:hAnsi="Tahoma" w:cs="Tahoma"/>
        <w:sz w:val="14"/>
        <w:lang w:val="en-US"/>
      </w:rPr>
    </w:pPr>
    <w:r w:rsidRPr="00651976">
      <w:rPr>
        <w:rFonts w:cs="Tahoma"/>
        <w:color w:val="003366"/>
        <w:sz w:val="16"/>
        <w:szCs w:val="18"/>
        <w:lang w:val="en-US"/>
      </w:rPr>
      <w:t>Email</w:t>
    </w:r>
    <w:r w:rsidRPr="00EE7E3F">
      <w:rPr>
        <w:rFonts w:cs="Tahoma"/>
        <w:color w:val="003366"/>
        <w:sz w:val="16"/>
        <w:szCs w:val="18"/>
        <w:lang w:val="en-US"/>
      </w:rPr>
      <w:t xml:space="preserve">: </w:t>
    </w:r>
    <w:r w:rsidRPr="00651976">
      <w:rPr>
        <w:rFonts w:cs="Tahoma"/>
        <w:color w:val="003366"/>
        <w:sz w:val="16"/>
        <w:szCs w:val="18"/>
        <w:lang w:val="en-US"/>
      </w:rPr>
      <w:t>info</w:t>
    </w:r>
    <w:r w:rsidRPr="00EE7E3F">
      <w:rPr>
        <w:rFonts w:cs="Tahoma"/>
        <w:color w:val="003366"/>
        <w:sz w:val="16"/>
        <w:szCs w:val="18"/>
        <w:lang w:val="en-US"/>
      </w:rPr>
      <w:t>@</w:t>
    </w:r>
    <w:r w:rsidRPr="00651976">
      <w:rPr>
        <w:rFonts w:cs="Tahoma"/>
        <w:color w:val="003366"/>
        <w:sz w:val="16"/>
        <w:szCs w:val="18"/>
        <w:lang w:val="en-US"/>
      </w:rPr>
      <w:t>customerservice</w:t>
    </w:r>
    <w:r w:rsidRPr="00EE7E3F">
      <w:rPr>
        <w:rFonts w:cs="Tahoma"/>
        <w:color w:val="003366"/>
        <w:sz w:val="16"/>
        <w:szCs w:val="18"/>
        <w:lang w:val="en-US"/>
      </w:rPr>
      <w:t>.</w:t>
    </w:r>
    <w:r w:rsidRPr="00651976">
      <w:rPr>
        <w:rFonts w:cs="Tahoma"/>
        <w:color w:val="003366"/>
        <w:sz w:val="16"/>
        <w:szCs w:val="18"/>
        <w:lang w:val="en-US"/>
      </w:rPr>
      <w:t>gr</w:t>
    </w:r>
    <w:r w:rsidR="008A1246" w:rsidRPr="00330FF6">
      <w:rPr>
        <w:rFonts w:ascii="Tahoma" w:hAnsi="Tahoma" w:cs="Tahoma"/>
        <w:color w:val="777777"/>
        <w:sz w:val="16"/>
        <w:szCs w:val="23"/>
        <w:shd w:val="clear" w:color="auto" w:fill="FFFFFF"/>
        <w:lang w:val="en-US"/>
      </w:rPr>
      <w:t xml:space="preserve"> | </w:t>
    </w:r>
    <w:hyperlink r:id="rId1" w:history="1">
      <w:r w:rsidR="008A1246" w:rsidRPr="00330FF6">
        <w:rPr>
          <w:rStyle w:val="Hyperlink"/>
          <w:rFonts w:ascii="Tahoma" w:hAnsi="Tahoma" w:cs="Tahoma"/>
          <w:sz w:val="16"/>
          <w:szCs w:val="23"/>
          <w:shd w:val="clear" w:color="auto" w:fill="FFFFFF"/>
          <w:lang w:val="en-US"/>
        </w:rPr>
        <w:t>http://www.customerservice.gr</w:t>
      </w:r>
    </w:hyperlink>
    <w:r w:rsidR="008A1246" w:rsidRPr="00330FF6">
      <w:rPr>
        <w:rFonts w:ascii="Tahoma" w:hAnsi="Tahoma" w:cs="Tahoma"/>
        <w:color w:val="777777"/>
        <w:sz w:val="16"/>
        <w:szCs w:val="23"/>
        <w:shd w:val="clear" w:color="auto" w:fill="FFFFFF"/>
        <w:lang w:val="en-US"/>
      </w:rPr>
      <w:t xml:space="preserve"> </w:t>
    </w:r>
    <w:r w:rsidR="00716DCE" w:rsidRPr="00716DCE">
      <w:rPr>
        <w:rFonts w:ascii="Tahoma" w:hAnsi="Tahoma" w:cs="Tahoma"/>
        <w:color w:val="777777"/>
        <w:sz w:val="16"/>
        <w:szCs w:val="23"/>
        <w:shd w:val="clear" w:color="auto" w:fill="FFFFFF"/>
        <w:lang w:val="en-US"/>
      </w:rPr>
      <w:t xml:space="preserve">| </w:t>
    </w:r>
    <w:hyperlink r:id="rId2" w:history="1">
      <w:r w:rsidR="00716DCE" w:rsidRPr="00716DCE">
        <w:rPr>
          <w:rStyle w:val="Hyperlink"/>
          <w:rFonts w:ascii="Tahoma" w:hAnsi="Tahoma" w:cs="Tahoma"/>
          <w:sz w:val="16"/>
          <w:szCs w:val="23"/>
          <w:shd w:val="clear" w:color="auto" w:fill="FFFFFF"/>
          <w:lang w:val="en-US"/>
        </w:rPr>
        <w:t>http://www.csawards.gr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8D795" w14:textId="77777777" w:rsidR="007C0424" w:rsidRDefault="007C0424" w:rsidP="009F4374">
      <w:pPr>
        <w:spacing w:after="0" w:line="240" w:lineRule="auto"/>
      </w:pPr>
      <w:r>
        <w:separator/>
      </w:r>
    </w:p>
  </w:footnote>
  <w:footnote w:type="continuationSeparator" w:id="0">
    <w:p w14:paraId="0D0D0481" w14:textId="77777777" w:rsidR="007C0424" w:rsidRDefault="007C0424" w:rsidP="009F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7DA00" w14:textId="720BD04A" w:rsidR="005B63E8" w:rsidRPr="00C93309" w:rsidRDefault="00C93309" w:rsidP="002B55AF">
    <w:pPr>
      <w:pStyle w:val="Header"/>
      <w:tabs>
        <w:tab w:val="left" w:pos="5715"/>
      </w:tabs>
      <w:jc w:val="center"/>
      <w:rPr>
        <w:lang w:val="en-US"/>
      </w:rPr>
    </w:pPr>
    <w:r>
      <w:rPr>
        <w:noProof/>
        <w:lang w:eastAsia="el-GR"/>
      </w:rPr>
      <w:drawing>
        <wp:inline distT="0" distB="0" distL="0" distR="0" wp14:anchorId="4A42A211" wp14:editId="67179B32">
          <wp:extent cx="2256697" cy="12858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IEP AWARDS 2025[96]_page-0001_ΧΩΡΙΣ ΦΟΝΤ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845" cy="129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BF5"/>
    <w:multiLevelType w:val="hybridMultilevel"/>
    <w:tmpl w:val="6F1ADA5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7976"/>
    <w:multiLevelType w:val="hybridMultilevel"/>
    <w:tmpl w:val="5EA69A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CF1"/>
    <w:multiLevelType w:val="hybridMultilevel"/>
    <w:tmpl w:val="25988B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0E0D"/>
    <w:multiLevelType w:val="hybridMultilevel"/>
    <w:tmpl w:val="7918EC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7A87"/>
    <w:multiLevelType w:val="hybridMultilevel"/>
    <w:tmpl w:val="CD164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0AE2"/>
    <w:multiLevelType w:val="hybridMultilevel"/>
    <w:tmpl w:val="6B1ECF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C4119"/>
    <w:multiLevelType w:val="hybridMultilevel"/>
    <w:tmpl w:val="1F86CF66"/>
    <w:lvl w:ilvl="0" w:tplc="2DC4F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AA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8D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E3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23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AC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AA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CB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CF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80D95"/>
    <w:multiLevelType w:val="hybridMultilevel"/>
    <w:tmpl w:val="B7C6DE4C"/>
    <w:lvl w:ilvl="0" w:tplc="D1BCCE3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6E65"/>
    <w:multiLevelType w:val="hybridMultilevel"/>
    <w:tmpl w:val="B32AC20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5666A"/>
    <w:multiLevelType w:val="hybridMultilevel"/>
    <w:tmpl w:val="BE04587E"/>
    <w:lvl w:ilvl="0" w:tplc="E7F06A42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02120"/>
    <w:multiLevelType w:val="hybridMultilevel"/>
    <w:tmpl w:val="FE302F82"/>
    <w:lvl w:ilvl="0" w:tplc="151C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A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8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C8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C8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ED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0F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3469DB"/>
    <w:multiLevelType w:val="hybridMultilevel"/>
    <w:tmpl w:val="7E564F14"/>
    <w:lvl w:ilvl="0" w:tplc="0408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D06B6D"/>
    <w:multiLevelType w:val="hybridMultilevel"/>
    <w:tmpl w:val="F95CFA7C"/>
    <w:lvl w:ilvl="0" w:tplc="2932D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8D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8C9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09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27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2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C6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4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F92D4E"/>
    <w:multiLevelType w:val="hybridMultilevel"/>
    <w:tmpl w:val="67DCCDC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A7CC2"/>
    <w:multiLevelType w:val="hybridMultilevel"/>
    <w:tmpl w:val="D07A86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32DA"/>
    <w:multiLevelType w:val="hybridMultilevel"/>
    <w:tmpl w:val="9A02C63E"/>
    <w:lvl w:ilvl="0" w:tplc="D924B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67171" w:themeColor="background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1088F"/>
    <w:multiLevelType w:val="hybridMultilevel"/>
    <w:tmpl w:val="21CABA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D09CC"/>
    <w:multiLevelType w:val="hybridMultilevel"/>
    <w:tmpl w:val="FF365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509F"/>
    <w:multiLevelType w:val="hybridMultilevel"/>
    <w:tmpl w:val="735E6D2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3445B"/>
    <w:multiLevelType w:val="hybridMultilevel"/>
    <w:tmpl w:val="27C2BE68"/>
    <w:lvl w:ilvl="0" w:tplc="544C5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2D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6C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27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E0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B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0A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A0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CA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16"/>
  </w:num>
  <w:num w:numId="14">
    <w:abstractNumId w:val="17"/>
  </w:num>
  <w:num w:numId="15">
    <w:abstractNumId w:val="5"/>
  </w:num>
  <w:num w:numId="16">
    <w:abstractNumId w:val="11"/>
  </w:num>
  <w:num w:numId="17">
    <w:abstractNumId w:val="8"/>
  </w:num>
  <w:num w:numId="18">
    <w:abstractNumId w:val="14"/>
  </w:num>
  <w:num w:numId="19">
    <w:abstractNumId w:val="13"/>
  </w:num>
  <w:num w:numId="20">
    <w:abstractNumId w:val="18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9F"/>
    <w:rsid w:val="000018F0"/>
    <w:rsid w:val="0000796D"/>
    <w:rsid w:val="0001067B"/>
    <w:rsid w:val="00011574"/>
    <w:rsid w:val="00013E98"/>
    <w:rsid w:val="00015222"/>
    <w:rsid w:val="00015C7E"/>
    <w:rsid w:val="0002147B"/>
    <w:rsid w:val="00040706"/>
    <w:rsid w:val="00055450"/>
    <w:rsid w:val="000749F5"/>
    <w:rsid w:val="0007526B"/>
    <w:rsid w:val="00082E36"/>
    <w:rsid w:val="00092F04"/>
    <w:rsid w:val="00093DCF"/>
    <w:rsid w:val="00094923"/>
    <w:rsid w:val="00094AAB"/>
    <w:rsid w:val="000A3AE2"/>
    <w:rsid w:val="000A601B"/>
    <w:rsid w:val="000A74ED"/>
    <w:rsid w:val="000B0B98"/>
    <w:rsid w:val="000C3815"/>
    <w:rsid w:val="000D7CE6"/>
    <w:rsid w:val="000F104B"/>
    <w:rsid w:val="00102B75"/>
    <w:rsid w:val="00104152"/>
    <w:rsid w:val="00107336"/>
    <w:rsid w:val="00112AA1"/>
    <w:rsid w:val="001208F7"/>
    <w:rsid w:val="0012190F"/>
    <w:rsid w:val="00125757"/>
    <w:rsid w:val="00125907"/>
    <w:rsid w:val="00144460"/>
    <w:rsid w:val="0016354B"/>
    <w:rsid w:val="00174D65"/>
    <w:rsid w:val="0018514A"/>
    <w:rsid w:val="001861DC"/>
    <w:rsid w:val="001A0BEB"/>
    <w:rsid w:val="001B3B43"/>
    <w:rsid w:val="001B3BEA"/>
    <w:rsid w:val="001C6F5F"/>
    <w:rsid w:val="001D05F7"/>
    <w:rsid w:val="001D2A51"/>
    <w:rsid w:val="001D3CD1"/>
    <w:rsid w:val="001E4F62"/>
    <w:rsid w:val="001E7E73"/>
    <w:rsid w:val="001F4D86"/>
    <w:rsid w:val="001F6AC6"/>
    <w:rsid w:val="001F71E8"/>
    <w:rsid w:val="0020443A"/>
    <w:rsid w:val="002120DB"/>
    <w:rsid w:val="00212BD6"/>
    <w:rsid w:val="00213E45"/>
    <w:rsid w:val="002247F5"/>
    <w:rsid w:val="0024645A"/>
    <w:rsid w:val="00255F25"/>
    <w:rsid w:val="002670B9"/>
    <w:rsid w:val="00277F64"/>
    <w:rsid w:val="00280080"/>
    <w:rsid w:val="002944C0"/>
    <w:rsid w:val="002A5D5B"/>
    <w:rsid w:val="002A608C"/>
    <w:rsid w:val="002B55AF"/>
    <w:rsid w:val="002C38F3"/>
    <w:rsid w:val="002C64A7"/>
    <w:rsid w:val="002E1D52"/>
    <w:rsid w:val="002E54B4"/>
    <w:rsid w:val="002F1F29"/>
    <w:rsid w:val="002F2F3F"/>
    <w:rsid w:val="00302F58"/>
    <w:rsid w:val="00330FF6"/>
    <w:rsid w:val="003346A7"/>
    <w:rsid w:val="00340908"/>
    <w:rsid w:val="00353AB6"/>
    <w:rsid w:val="00353CC8"/>
    <w:rsid w:val="00383778"/>
    <w:rsid w:val="003B56AE"/>
    <w:rsid w:val="003D0F99"/>
    <w:rsid w:val="003D1B28"/>
    <w:rsid w:val="003F02E2"/>
    <w:rsid w:val="00401544"/>
    <w:rsid w:val="00421772"/>
    <w:rsid w:val="0042327D"/>
    <w:rsid w:val="004442FB"/>
    <w:rsid w:val="00447E1D"/>
    <w:rsid w:val="00457DC4"/>
    <w:rsid w:val="0046059C"/>
    <w:rsid w:val="0046195A"/>
    <w:rsid w:val="0047069C"/>
    <w:rsid w:val="004724C1"/>
    <w:rsid w:val="00485073"/>
    <w:rsid w:val="00486899"/>
    <w:rsid w:val="004A0AD6"/>
    <w:rsid w:val="004A78E5"/>
    <w:rsid w:val="004B19D7"/>
    <w:rsid w:val="004C1F72"/>
    <w:rsid w:val="004C3195"/>
    <w:rsid w:val="004F158C"/>
    <w:rsid w:val="004F3911"/>
    <w:rsid w:val="005026DE"/>
    <w:rsid w:val="00505106"/>
    <w:rsid w:val="00505D47"/>
    <w:rsid w:val="00511F42"/>
    <w:rsid w:val="00512848"/>
    <w:rsid w:val="00525597"/>
    <w:rsid w:val="00530097"/>
    <w:rsid w:val="00542937"/>
    <w:rsid w:val="0055092E"/>
    <w:rsid w:val="005615E0"/>
    <w:rsid w:val="005706B9"/>
    <w:rsid w:val="005710D6"/>
    <w:rsid w:val="00574BA1"/>
    <w:rsid w:val="005909F3"/>
    <w:rsid w:val="005A0B1A"/>
    <w:rsid w:val="005A2231"/>
    <w:rsid w:val="005A335A"/>
    <w:rsid w:val="005B63E8"/>
    <w:rsid w:val="005B7EC0"/>
    <w:rsid w:val="005D1D44"/>
    <w:rsid w:val="005E27E3"/>
    <w:rsid w:val="006005FC"/>
    <w:rsid w:val="00600723"/>
    <w:rsid w:val="0060195C"/>
    <w:rsid w:val="00604D0A"/>
    <w:rsid w:val="00605B08"/>
    <w:rsid w:val="006123A8"/>
    <w:rsid w:val="0062673E"/>
    <w:rsid w:val="006331C7"/>
    <w:rsid w:val="00644D7B"/>
    <w:rsid w:val="006663B4"/>
    <w:rsid w:val="0067242F"/>
    <w:rsid w:val="00674B60"/>
    <w:rsid w:val="0068653D"/>
    <w:rsid w:val="00687271"/>
    <w:rsid w:val="006A07AB"/>
    <w:rsid w:val="006A1FB1"/>
    <w:rsid w:val="006C7CA2"/>
    <w:rsid w:val="006D4775"/>
    <w:rsid w:val="006D6910"/>
    <w:rsid w:val="006E56AD"/>
    <w:rsid w:val="00716DCE"/>
    <w:rsid w:val="00753740"/>
    <w:rsid w:val="007578ED"/>
    <w:rsid w:val="00774440"/>
    <w:rsid w:val="00783912"/>
    <w:rsid w:val="00784BE3"/>
    <w:rsid w:val="007B578A"/>
    <w:rsid w:val="007B7895"/>
    <w:rsid w:val="007C0424"/>
    <w:rsid w:val="007D137F"/>
    <w:rsid w:val="007D6D40"/>
    <w:rsid w:val="00803503"/>
    <w:rsid w:val="00805A3E"/>
    <w:rsid w:val="00831C9F"/>
    <w:rsid w:val="00832BCC"/>
    <w:rsid w:val="00856A00"/>
    <w:rsid w:val="00865B6D"/>
    <w:rsid w:val="00871E3E"/>
    <w:rsid w:val="00884293"/>
    <w:rsid w:val="00891807"/>
    <w:rsid w:val="00895FAA"/>
    <w:rsid w:val="008A1246"/>
    <w:rsid w:val="008A6916"/>
    <w:rsid w:val="008B4DF3"/>
    <w:rsid w:val="008C7BB0"/>
    <w:rsid w:val="008D6C22"/>
    <w:rsid w:val="008E241D"/>
    <w:rsid w:val="008F55BB"/>
    <w:rsid w:val="009138BC"/>
    <w:rsid w:val="009213B0"/>
    <w:rsid w:val="00921662"/>
    <w:rsid w:val="00921BDE"/>
    <w:rsid w:val="00922647"/>
    <w:rsid w:val="00940E4A"/>
    <w:rsid w:val="0094623D"/>
    <w:rsid w:val="0095486C"/>
    <w:rsid w:val="00954E4C"/>
    <w:rsid w:val="00964718"/>
    <w:rsid w:val="00965856"/>
    <w:rsid w:val="0096728F"/>
    <w:rsid w:val="009720D7"/>
    <w:rsid w:val="0097564D"/>
    <w:rsid w:val="00986863"/>
    <w:rsid w:val="00997E4F"/>
    <w:rsid w:val="009A365B"/>
    <w:rsid w:val="009B0A60"/>
    <w:rsid w:val="009B3D4F"/>
    <w:rsid w:val="009C05E0"/>
    <w:rsid w:val="009C0F9C"/>
    <w:rsid w:val="009C69BD"/>
    <w:rsid w:val="009D2D56"/>
    <w:rsid w:val="009D37AC"/>
    <w:rsid w:val="009D5986"/>
    <w:rsid w:val="009E1BF3"/>
    <w:rsid w:val="009E3B91"/>
    <w:rsid w:val="009E506A"/>
    <w:rsid w:val="009F3A94"/>
    <w:rsid w:val="009F4374"/>
    <w:rsid w:val="00A00951"/>
    <w:rsid w:val="00A10978"/>
    <w:rsid w:val="00A26767"/>
    <w:rsid w:val="00A32B1E"/>
    <w:rsid w:val="00A32BCB"/>
    <w:rsid w:val="00A3544F"/>
    <w:rsid w:val="00A46ADD"/>
    <w:rsid w:val="00A712EA"/>
    <w:rsid w:val="00A75D6B"/>
    <w:rsid w:val="00A849B1"/>
    <w:rsid w:val="00A94E03"/>
    <w:rsid w:val="00AA45CD"/>
    <w:rsid w:val="00AA4CF6"/>
    <w:rsid w:val="00AC46CF"/>
    <w:rsid w:val="00AC5467"/>
    <w:rsid w:val="00AD7629"/>
    <w:rsid w:val="00AF772F"/>
    <w:rsid w:val="00B047AA"/>
    <w:rsid w:val="00B04FE5"/>
    <w:rsid w:val="00B21291"/>
    <w:rsid w:val="00B23340"/>
    <w:rsid w:val="00B237F1"/>
    <w:rsid w:val="00B244EA"/>
    <w:rsid w:val="00B3304A"/>
    <w:rsid w:val="00B353CC"/>
    <w:rsid w:val="00B356FC"/>
    <w:rsid w:val="00B432F0"/>
    <w:rsid w:val="00B4615C"/>
    <w:rsid w:val="00B467E0"/>
    <w:rsid w:val="00B626EE"/>
    <w:rsid w:val="00BA4720"/>
    <w:rsid w:val="00BC0E9B"/>
    <w:rsid w:val="00BC4F60"/>
    <w:rsid w:val="00BD163F"/>
    <w:rsid w:val="00BD1805"/>
    <w:rsid w:val="00BD29E7"/>
    <w:rsid w:val="00BD374E"/>
    <w:rsid w:val="00BE3E5A"/>
    <w:rsid w:val="00C167F2"/>
    <w:rsid w:val="00C42F9E"/>
    <w:rsid w:val="00C436F8"/>
    <w:rsid w:val="00C4690F"/>
    <w:rsid w:val="00C47901"/>
    <w:rsid w:val="00C6662D"/>
    <w:rsid w:val="00C82E7B"/>
    <w:rsid w:val="00C93309"/>
    <w:rsid w:val="00C9684A"/>
    <w:rsid w:val="00CA4D35"/>
    <w:rsid w:val="00CA6D30"/>
    <w:rsid w:val="00CB0153"/>
    <w:rsid w:val="00CB5688"/>
    <w:rsid w:val="00CB5A9B"/>
    <w:rsid w:val="00CD6BD3"/>
    <w:rsid w:val="00CD7CCD"/>
    <w:rsid w:val="00CE21EE"/>
    <w:rsid w:val="00CE37C5"/>
    <w:rsid w:val="00CE5437"/>
    <w:rsid w:val="00CF7923"/>
    <w:rsid w:val="00D01764"/>
    <w:rsid w:val="00D104D7"/>
    <w:rsid w:val="00D1701D"/>
    <w:rsid w:val="00D35E13"/>
    <w:rsid w:val="00D36B75"/>
    <w:rsid w:val="00D4277E"/>
    <w:rsid w:val="00D4409B"/>
    <w:rsid w:val="00D556D5"/>
    <w:rsid w:val="00D55F93"/>
    <w:rsid w:val="00D75EDC"/>
    <w:rsid w:val="00D77057"/>
    <w:rsid w:val="00D860FE"/>
    <w:rsid w:val="00D90257"/>
    <w:rsid w:val="00D9792A"/>
    <w:rsid w:val="00DB5B33"/>
    <w:rsid w:val="00DB5BBF"/>
    <w:rsid w:val="00DB60EC"/>
    <w:rsid w:val="00DD1F21"/>
    <w:rsid w:val="00DE34A1"/>
    <w:rsid w:val="00DE75AE"/>
    <w:rsid w:val="00DE76F3"/>
    <w:rsid w:val="00DF3389"/>
    <w:rsid w:val="00E12295"/>
    <w:rsid w:val="00E3569F"/>
    <w:rsid w:val="00E362F4"/>
    <w:rsid w:val="00E56F79"/>
    <w:rsid w:val="00E648D3"/>
    <w:rsid w:val="00E669C1"/>
    <w:rsid w:val="00E77AFB"/>
    <w:rsid w:val="00E977FC"/>
    <w:rsid w:val="00EA1577"/>
    <w:rsid w:val="00EA72BB"/>
    <w:rsid w:val="00EC5D25"/>
    <w:rsid w:val="00EC6375"/>
    <w:rsid w:val="00ED1B1C"/>
    <w:rsid w:val="00EF229B"/>
    <w:rsid w:val="00EF66DC"/>
    <w:rsid w:val="00F114FE"/>
    <w:rsid w:val="00F150AE"/>
    <w:rsid w:val="00F2595B"/>
    <w:rsid w:val="00F40C7B"/>
    <w:rsid w:val="00F476FD"/>
    <w:rsid w:val="00F56DDC"/>
    <w:rsid w:val="00F5792F"/>
    <w:rsid w:val="00F631E1"/>
    <w:rsid w:val="00F7735E"/>
    <w:rsid w:val="00F83FE7"/>
    <w:rsid w:val="00F9083A"/>
    <w:rsid w:val="00FA2E84"/>
    <w:rsid w:val="00FB1A32"/>
    <w:rsid w:val="00FC4805"/>
    <w:rsid w:val="00FD2440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9F22"/>
  <w15:docId w15:val="{30B0A54B-221E-475A-9BC5-762CE8E7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31C9F"/>
    <w:rPr>
      <w:b/>
      <w:bCs/>
    </w:rPr>
  </w:style>
  <w:style w:type="paragraph" w:customStyle="1" w:styleId="Default">
    <w:name w:val="Default"/>
    <w:rsid w:val="00F150A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4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74"/>
  </w:style>
  <w:style w:type="paragraph" w:styleId="Footer">
    <w:name w:val="footer"/>
    <w:basedOn w:val="Normal"/>
    <w:link w:val="FooterChar"/>
    <w:unhideWhenUsed/>
    <w:rsid w:val="009F4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4374"/>
  </w:style>
  <w:style w:type="character" w:styleId="Hyperlink">
    <w:name w:val="Hyperlink"/>
    <w:unhideWhenUsed/>
    <w:rsid w:val="009F4374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8A124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D1805"/>
    <w:pPr>
      <w:ind w:left="720"/>
    </w:pPr>
  </w:style>
  <w:style w:type="character" w:customStyle="1" w:styleId="Mention2">
    <w:name w:val="Mention2"/>
    <w:uiPriority w:val="99"/>
    <w:semiHidden/>
    <w:unhideWhenUsed/>
    <w:rsid w:val="00604D0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D1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4442FB"/>
    <w:rPr>
      <w:color w:val="808080"/>
      <w:shd w:val="clear" w:color="auto" w:fill="E6E6E6"/>
    </w:rPr>
  </w:style>
  <w:style w:type="character" w:customStyle="1" w:styleId="apple-style-span">
    <w:name w:val="apple-style-span"/>
    <w:rsid w:val="008B4DF3"/>
  </w:style>
  <w:style w:type="paragraph" w:customStyle="1" w:styleId="default0">
    <w:name w:val="default"/>
    <w:basedOn w:val="Normal"/>
    <w:rsid w:val="00A3544F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E8"/>
    <w:rPr>
      <w:rFonts w:ascii="Tahoma" w:hAnsi="Tahoma" w:cs="Tahoma"/>
      <w:sz w:val="16"/>
      <w:szCs w:val="16"/>
      <w:lang w:eastAsia="en-US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842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D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9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908"/>
    <w:rPr>
      <w:b/>
      <w:bCs/>
      <w:lang w:eastAsia="en-US"/>
    </w:rPr>
  </w:style>
  <w:style w:type="paragraph" w:styleId="Revision">
    <w:name w:val="Revision"/>
    <w:hidden/>
    <w:uiPriority w:val="99"/>
    <w:semiHidden/>
    <w:rsid w:val="000018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awards.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awards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awards.gr/o-diagonismos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2024\CS%20AWARDS\&#916;&#932;\www.csawards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awards.gr" TargetMode="External"/><Relationship Id="rId1" Type="http://schemas.openxmlformats.org/officeDocument/2006/relationships/hyperlink" Target="http://www.customerservic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F165-70E7-4A3A-8318-D0723318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741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Links>
    <vt:vector size="48" baseType="variant"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mailto:antoniou@stratcom.gr</vt:lpwstr>
      </vt:variant>
      <vt:variant>
        <vt:lpwstr/>
      </vt:variant>
      <vt:variant>
        <vt:i4>2621553</vt:i4>
      </vt:variant>
      <vt:variant>
        <vt:i4>0</vt:i4>
      </vt:variant>
      <vt:variant>
        <vt:i4>0</vt:i4>
      </vt:variant>
      <vt:variant>
        <vt:i4>5</vt:i4>
      </vt:variant>
      <vt:variant>
        <vt:lpwstr>http://eiep.mainsys.eu/</vt:lpwstr>
      </vt:variant>
      <vt:variant>
        <vt:lpwstr/>
      </vt:variant>
      <vt:variant>
        <vt:i4>7602274</vt:i4>
      </vt:variant>
      <vt:variant>
        <vt:i4>3</vt:i4>
      </vt:variant>
      <vt:variant>
        <vt:i4>0</vt:i4>
      </vt:variant>
      <vt:variant>
        <vt:i4>5</vt:i4>
      </vt:variant>
      <vt:variant>
        <vt:lpwstr>http://www.customerservice.gr/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mailto:info@customerservice.gr</vt:lpwstr>
      </vt:variant>
      <vt:variant>
        <vt:lpwstr/>
      </vt:variant>
      <vt:variant>
        <vt:i4>2687030</vt:i4>
      </vt:variant>
      <vt:variant>
        <vt:i4>-1</vt:i4>
      </vt:variant>
      <vt:variant>
        <vt:i4>1032</vt:i4>
      </vt:variant>
      <vt:variant>
        <vt:i4>4</vt:i4>
      </vt:variant>
      <vt:variant>
        <vt:lpwstr>https://www.facebook.com/%CE%95%CE%9B%CE%9B%CE%97%CE%9D%CE%99%CE%9A%CE%9F-%CE%99%CE%9D%CE%A3%CE%A4%CE%99%CE%A4%CE%9F%CE%A5%CE%A4%CE%9F-%CE%95%CE%9E%CE%A5%CE%A0%CE%97%CE%A1%CE%95%CE%A4%CE%97%CE%A3%CE%97%CE%A3-%CE%A0%CE%95%CE%9B%CE%91%CE%A4%CE%A9%CE%9D-%CE%95%CE%99%CE%95%CE%A0-125141384210273/</vt:lpwstr>
      </vt:variant>
      <vt:variant>
        <vt:lpwstr/>
      </vt:variant>
      <vt:variant>
        <vt:i4>786523</vt:i4>
      </vt:variant>
      <vt:variant>
        <vt:i4>-1</vt:i4>
      </vt:variant>
      <vt:variant>
        <vt:i4>1032</vt:i4>
      </vt:variant>
      <vt:variant>
        <vt:i4>1</vt:i4>
      </vt:variant>
      <vt:variant>
        <vt:lpwstr>https://www.sketchappsources.com/resources/source-image/social-icon-set-christophekerebel.jpg</vt:lpwstr>
      </vt:variant>
      <vt:variant>
        <vt:lpwstr/>
      </vt:variant>
      <vt:variant>
        <vt:i4>2162785</vt:i4>
      </vt:variant>
      <vt:variant>
        <vt:i4>-1</vt:i4>
      </vt:variant>
      <vt:variant>
        <vt:i4>1033</vt:i4>
      </vt:variant>
      <vt:variant>
        <vt:i4>4</vt:i4>
      </vt:variant>
      <vt:variant>
        <vt:lpwstr>https://www.linkedin.com/in/%CE%B5%CE%BB%CE%BB%CE%B7%CE%BD%CE%B9%CE%BA%CE%BF-%CE%B9%CE%BD%CF%83%CF%84%CE%B9%CF%84%CE%BF%CF%85%CF%84%CE%BF-%CE%B5%CE%BE%CF%85%CF%80%CE%B7%CF%81%CE%B5%CF%84%CE%B7%CF%83%CE%B7%CF%82-%CF%80%CE%B5%CE%BB%CE%B1%CF%84%CF%89%CE%BD-44a8a71/</vt:lpwstr>
      </vt:variant>
      <vt:variant>
        <vt:lpwstr/>
      </vt:variant>
      <vt:variant>
        <vt:i4>786523</vt:i4>
      </vt:variant>
      <vt:variant>
        <vt:i4>-1</vt:i4>
      </vt:variant>
      <vt:variant>
        <vt:i4>1033</vt:i4>
      </vt:variant>
      <vt:variant>
        <vt:i4>1</vt:i4>
      </vt:variant>
      <vt:variant>
        <vt:lpwstr>https://www.sketchappsources.com/resources/source-image/social-icon-set-christophekerebel.jpg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Georgopoulou, Anastasia</dc:creator>
  <cp:lastModifiedBy>Georgopoulou, Anastasia</cp:lastModifiedBy>
  <cp:revision>3</cp:revision>
  <cp:lastPrinted>2017-12-01T08:29:00Z</cp:lastPrinted>
  <dcterms:created xsi:type="dcterms:W3CDTF">2025-09-15T06:41:00Z</dcterms:created>
  <dcterms:modified xsi:type="dcterms:W3CDTF">2025-09-15T06:54:00Z</dcterms:modified>
</cp:coreProperties>
</file>